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analytik</w:t>
      </w:r>
      <w:bookmarkEnd w:id="1"/>
    </w:p>
    <w:p>
      <w:pPr/>
      <w:r>
        <w:rPr/>
        <w:t xml:space="preserve">Business Analytik analyzuje, dokumentuje a navrhuje optimalizaci (popř. zlepšení a automatizaci) podnikových procesů v kontextu informačních a komunikačních technologií. Zajišťuje 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 informačních a komunikačních technologií, Návrhář podnikových procesů, Business konzultant, Znalostní inženýr, Informační broker, Pracovník competitive inteligence, Byznys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procesů, včetně identifikace kritických míst.</w:t>
      </w:r>
    </w:p>
    <w:p>
      <w:pPr>
        <w:numPr>
          <w:ilvl w:val="0"/>
          <w:numId w:val="5"/>
        </w:numPr>
      </w:pPr>
      <w:r>
        <w:rPr/>
        <w:t xml:space="preserve">Příprava struktury dokumentace podnikových procesů.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jednání se zákazníky/uživateli.</w:t>
      </w:r>
    </w:p>
    <w:p>
      <w:pPr>
        <w:numPr>
          <w:ilvl w:val="0"/>
          <w:numId w:val="5"/>
        </w:numPr>
      </w:pPr>
      <w:r>
        <w:rPr/>
        <w:t xml:space="preserve">Návrh informatických služeb podporujících podnikové procesy.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Analýza rizik IS/ICT, zajišťování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Projekční řízení informačních systémů s rozsáhlou hierarchickou strukturou a vazbami na jiné informační systémy, s rozsáhlou databází popřípadě s celostátní topologií, tj. metodické, analytické, normotvorné a jiné odborné činnosti a projektování informačních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vhodných modelovacích nástrojů/prostředí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formální specifikace modelů softwarových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analytického a logického/fyzického modelu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metodiky pro modelování informačních toků, rozhraní, uživatele (UML, CASE)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CASE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modelování infomačních toků a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 a základní pojmy z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EA41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analytik</dc:title>
  <dc:description>Business Analytik analyzuje, dokumentuje a navrhuje optimalizaci (popř. zlepšení a automatizaci) podnikových procesů v kontextu informačních a komunikačních technologií. Zajišťuje 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