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pro tělovýchovu</w:t>
      </w:r>
      <w:bookmarkEnd w:id="1"/>
    </w:p>
    <w:p>
      <w:pPr/>
      <w:r>
        <w:rPr/>
        <w:t xml:space="preserve">Odborný referent pro tělovýchovu zajišťuje výkon státní správy nebo samosprávy v oblasti tělovýchovy ve vymezené oblasti působnosti. V této oblasti se podílí na zpracování koncepce rozvoje tělovýchovy, vydává odborná stanoviska k projektům a žádostem o finanční podporu v oblasti tělovýchovy.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územního samosprávného celku pro sport a tělovýchovu, Odborný referent pro sport, Odborný referent pro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dílčích koncepčních, normotvorných a metodických materiálů v oblasti tělovýchovy.</w:t>
      </w:r>
    </w:p>
    <w:p>
      <w:pPr>
        <w:numPr>
          <w:ilvl w:val="0"/>
          <w:numId w:val="5"/>
        </w:numPr>
      </w:pPr>
      <w:r>
        <w:rPr/>
        <w:t xml:space="preserve">Zajišťuje rozvoj v oblasti tělovýchovy.</w:t>
      </w:r>
    </w:p>
    <w:p>
      <w:pPr>
        <w:numPr>
          <w:ilvl w:val="0"/>
          <w:numId w:val="5"/>
        </w:numPr>
      </w:pPr>
      <w:r>
        <w:rPr/>
        <w:t xml:space="preserve">Koordinace a metodické usměrňování dílčích oblastí tělovýchovy včetně rozborové činnosti.</w:t>
      </w:r>
    </w:p>
    <w:p>
      <w:pPr>
        <w:numPr>
          <w:ilvl w:val="0"/>
          <w:numId w:val="5"/>
        </w:numPr>
      </w:pPr>
      <w:r>
        <w:rPr/>
        <w:t xml:space="preserve">Dílčí příprava částí právních předpisů, legislativních a právních stanovisek v oblasti tělovýchovy.</w:t>
      </w:r>
    </w:p>
    <w:p>
      <w:pPr>
        <w:numPr>
          <w:ilvl w:val="0"/>
          <w:numId w:val="5"/>
        </w:numPr>
      </w:pPr>
      <w:r>
        <w:rPr/>
        <w:t xml:space="preserve">Monitoring, analýzy a metodické činnosti v oblasti tělovýchovy.</w:t>
      </w:r>
    </w:p>
    <w:p>
      <w:pPr>
        <w:numPr>
          <w:ilvl w:val="0"/>
          <w:numId w:val="5"/>
        </w:numPr>
      </w:pPr>
      <w:r>
        <w:rPr/>
        <w:t xml:space="preserve">Konzultační, poradenské a kontrolní činnosti v oblasti tělovýchovy.</w:t>
      </w:r>
    </w:p>
    <w:p>
      <w:pPr>
        <w:numPr>
          <w:ilvl w:val="0"/>
          <w:numId w:val="5"/>
        </w:numPr>
      </w:pPr>
      <w:r>
        <w:rPr/>
        <w:t xml:space="preserve">Tvorba zásad dotační politiky v dílčí oblasti tělovýchovy.</w:t>
      </w:r>
    </w:p>
    <w:p>
      <w:pPr>
        <w:numPr>
          <w:ilvl w:val="0"/>
          <w:numId w:val="5"/>
        </w:numPr>
      </w:pPr>
      <w:r>
        <w:rPr/>
        <w:t xml:space="preserve">Vydávání odborných stanovisek k projektům a žádostem o finanční podporu v oblasti tělovýchovy, včetně přidělování finančních prostředků, kontroly čerpání a užití dotací nebo jiných účelově vázaných rozpočtových prostředků včetně stanovování odvodů a penále za jejich neoprávněné použití nebo zadržení.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Legislativní činnost a zpracovávání návrhů právních předpisů obcí nebo zpracovávání závazných opatření správních úřadů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dílčích legislativních prací, právních činností a právního poradenství v oboru služby správních úřadů nebo územních samosprávných celků a příprava právních předpisů po obsahové a formální stránce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 mládež ve vymezené územní působnosti, koordinace účasti na celostátních programech a koncepcích v oblasti mládeže, zpracování odborných stanovisek k projektům a žádostem o finanční podporu ze státních programů, realizace opatření na podporu a ochranu dětí a mládeže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vnitřních předpisů nebo jiných předpisů nebo norem úzce vymezené věcné a právní působnosti podle přesně daných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dokumentací či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sportu a tělovýchovy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0D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pro tělovýchovu</dc:title>
  <dc:description>Odborný referent pro tělovýchovu zajišťuje výkon státní správy nebo samosprávy v oblasti tělovýchovy ve vymezené oblasti působnosti. V této oblasti se podílí na zpracování koncepce rozvoje tělovýchovy, vydává odborná stanoviska k projektům a žádostem o finanční podporu v oblasti tělovýchovy.
</dc:description>
  <dc:subject/>
  <cp:keywords/>
  <cp:category>Specializace</cp:category>
  <cp:lastModifiedBy/>
  <dcterms:created xsi:type="dcterms:W3CDTF">2017-11-22T09:23:15+01:00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