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dopravy a silničního hospodářství v ÚSC</w:t>
      </w:r>
      <w:bookmarkEnd w:id="1"/>
    </w:p>
    <w:p>
      <w:pPr/>
      <w:r>
        <w:rPr/>
        <w:t xml:space="preserve">Pracovník dopravy a silničního hospodářství v ÚSC zpracovává podklady pro provádění dozoru v oblasti silniční dopravy a zajišťuje výkon státní správy a samosprávy na úseku silničního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Administrativní pracovník,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činnosti dopravního úřadu pro Městskou hromadnou dopravu a taxislužbu.</w:t>
      </w:r>
    </w:p>
    <w:p>
      <w:pPr>
        <w:numPr>
          <w:ilvl w:val="0"/>
          <w:numId w:val="5"/>
        </w:numPr>
      </w:pPr>
      <w:r>
        <w:rPr/>
        <w:t xml:space="preserve">Spolupráce na tvorbě rozpočtu v oblasti financování MHD a jiné dopravní obslužnosti.</w:t>
      </w:r>
    </w:p>
    <w:p>
      <w:pPr>
        <w:numPr>
          <w:ilvl w:val="0"/>
          <w:numId w:val="5"/>
        </w:numPr>
      </w:pPr>
      <w:r>
        <w:rPr/>
        <w:t xml:space="preserve">Zabezpečování podkladů a zajišťování úkonů při plnění funkce orgánu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Příprava, projednávání a schvalování jízdních řádů na daném území.</w:t>
      </w:r>
    </w:p>
    <w:p>
      <w:pPr>
        <w:numPr>
          <w:ilvl w:val="0"/>
          <w:numId w:val="5"/>
        </w:numPr>
      </w:pPr>
      <w:r>
        <w:rPr/>
        <w:t xml:space="preserve">Stanovení úprav provozu a uzavírek pozemních komunikací v působnosti samosprávního úřadu.</w:t>
      </w:r>
    </w:p>
    <w:p>
      <w:pPr>
        <w:numPr>
          <w:ilvl w:val="0"/>
          <w:numId w:val="5"/>
        </w:numPr>
      </w:pPr>
      <w:r>
        <w:rPr/>
        <w:t xml:space="preserve">Údržba městských komunikací a zajištění provozu veřejného osvětlení.</w:t>
      </w:r>
    </w:p>
    <w:p>
      <w:pPr>
        <w:numPr>
          <w:ilvl w:val="0"/>
          <w:numId w:val="5"/>
        </w:numPr>
      </w:pPr>
      <w:r>
        <w:rPr/>
        <w:t xml:space="preserve">Plnění funkce silničního správního úřadu ve věcech silnic II. a III. třídy ve správním obvodu obce s rozšířenou působností.</w:t>
      </w:r>
    </w:p>
    <w:p>
      <w:pPr>
        <w:numPr>
          <w:ilvl w:val="0"/>
          <w:numId w:val="5"/>
        </w:numPr>
      </w:pPr>
      <w:r>
        <w:rPr/>
        <w:t xml:space="preserve">Vyměřování pokut a správních poplatků.</w:t>
      </w:r>
    </w:p>
    <w:p>
      <w:pPr>
        <w:numPr>
          <w:ilvl w:val="0"/>
          <w:numId w:val="5"/>
        </w:numPr>
      </w:pPr>
      <w:r>
        <w:rPr/>
        <w:t xml:space="preserve">Poradenská a informační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6EC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dopravy a silničního hospodářství v ÚSC</dc:title>
  <dc:description>Pracovník dopravy a silničního hospodářství v ÚSC zpracovává podklady pro provádění dozoru v oblasti silniční dopravy a zajišťuje výkon státní správy a samosprávy na úseku silničního hospodářství.</dc:description>
  <dc:subject/>
  <cp:keywords/>
  <cp:category>Povolání</cp:category>
  <cp:lastModifiedBy/>
  <dcterms:created xsi:type="dcterms:W3CDTF">2017-11-22T09:22:10+01:00</dcterms:created>
  <dcterms:modified xsi:type="dcterms:W3CDTF">2017-11-22T09:22:10+01:00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