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matrik</w:t>
      </w:r>
      <w:bookmarkEnd w:id="1"/>
    </w:p>
    <w:p>
      <w:pPr/>
      <w:r>
        <w:rPr/>
        <w:t xml:space="preserve">Samostatný pracovník matrik metodicky usměrňuje matriční činnost, poskytuje poradenství obcím a komplexně zajišťuje matriční agendu.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ÚSC pro správní agendu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matrik, Samostatný pracovník přestupkového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matriční agendy vyplývající z příslušné zákonné normy.</w:t>
      </w:r>
    </w:p>
    <w:p>
      <w:pPr>
        <w:numPr>
          <w:ilvl w:val="0"/>
          <w:numId w:val="5"/>
        </w:numPr>
      </w:pPr>
      <w:r>
        <w:rPr/>
        <w:t xml:space="preserve">Ověřování matričních dokladů.</w:t>
      </w:r>
    </w:p>
    <w:p>
      <w:pPr>
        <w:numPr>
          <w:ilvl w:val="0"/>
          <w:numId w:val="5"/>
        </w:numPr>
      </w:pPr>
      <w:r>
        <w:rPr/>
        <w:t xml:space="preserve">Vidimace a legalizace dokladů a úředních listin pro občany.</w:t>
      </w:r>
    </w:p>
    <w:p>
      <w:pPr>
        <w:numPr>
          <w:ilvl w:val="0"/>
          <w:numId w:val="5"/>
        </w:numPr>
      </w:pPr>
      <w:r>
        <w:rPr/>
        <w:t xml:space="preserve">Vydávání osvědčení  a potvrzení a vyřizování žádostí občanů v rozsahu působnosti daného ÚSC.</w:t>
      </w:r>
    </w:p>
    <w:p>
      <w:pPr>
        <w:numPr>
          <w:ilvl w:val="0"/>
          <w:numId w:val="5"/>
        </w:numPr>
      </w:pPr>
      <w:r>
        <w:rPr/>
        <w:t xml:space="preserve">Vedení archivu matriky.</w:t>
      </w:r>
    </w:p>
    <w:p>
      <w:pPr>
        <w:numPr>
          <w:ilvl w:val="0"/>
          <w:numId w:val="5"/>
        </w:numPr>
      </w:pPr>
      <w:r>
        <w:rPr/>
        <w:t xml:space="preserve">Organizace a komplexní zajišťování svatebních obřadů.</w:t>
      </w:r>
    </w:p>
    <w:p>
      <w:pPr>
        <w:numPr>
          <w:ilvl w:val="0"/>
          <w:numId w:val="5"/>
        </w:numPr>
      </w:pPr>
      <w:r>
        <w:rPr/>
        <w:t xml:space="preserve">Vedení správního řízení a rozhodování o povolení změny jména a příjmení, příjmení po rozvodu.</w:t>
      </w:r>
    </w:p>
    <w:p>
      <w:pPr>
        <w:numPr>
          <w:ilvl w:val="0"/>
          <w:numId w:val="5"/>
        </w:numPr>
      </w:pPr>
      <w:r>
        <w:rPr/>
        <w:t xml:space="preserve">Výběr správních poplatků a jejich vyúčtování.</w:t>
      </w:r>
    </w:p>
    <w:p>
      <w:pPr>
        <w:numPr>
          <w:ilvl w:val="0"/>
          <w:numId w:val="5"/>
        </w:numPr>
      </w:pPr>
      <w:r>
        <w:rPr/>
        <w:t xml:space="preserve">Odborná příprava a ověřování odborné způsobilosti pracovníků obcí v agendě matrik, poradenství obcím pověřeným vedením matrik.</w:t>
      </w:r>
    </w:p>
    <w:p>
      <w:pPr>
        <w:numPr>
          <w:ilvl w:val="0"/>
          <w:numId w:val="5"/>
        </w:numPr>
      </w:pPr>
      <w:r>
        <w:rPr/>
        <w:t xml:space="preserve">Metodické usměrňování a kontrola vedení matriční agendy a souvisejících agend u úřadů zařazených ve správním obvodu, ukládání nápravných opatření.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dokumentací, zpracování a kontrola statistických dat předávaných Českému statistickému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státoobčanské a matriční agendy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občansko správních záležitostí v obci, zejména matrik, přestupků, evidence obyvatel, voleb, názvosloví ulic a číslování domů.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 dohled nad matriční činností a evidencí obyvatelstva na vymezeném území, odborné poradenství obcím pověřeným vedením matrik, komplexní kontrola nad vedením matriční agendy a souvisejících agend u matričních obvodů včetně ukládání nápravných opatření, usměrňování odborné přípravy a přezkoušení matrikářů obecních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zvláštní matriky, zasílání matričních dokladů do ciziny s provedením jejich kontroly a legalizace.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vyšší matriční agendy, zasílání matričních dokladů do ciziny s provedením jejich kontroly a legalizace, rozhodování o uzavírání manželství zástupcem.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svatebních obřadů, v rámci zajišťování matriční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i21.Z.4743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usměrňování matriční činnosti a souvisejících agend u úřadů zařazených ve správním obvodu, včetně ukládání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kontroly nad vedením matriční agendy a souvisejících agend u matričních obvodů, včetně ukládání nápravných opatření, v rámci metodického usměrňování matriční činnosti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shody opisů nebo kopií s originálními listinami, legalizování dokladů a úředních listin v rámci zajišťování matriční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matriky, v rámci zajišťování matriční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odborného poradenství obcím pověřeným vedením matrik, v rámci metodického usměrňování matriční činnosti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vyšší matriční agendy v působnosti samosprávního úřadu, zasílání matričních dokladů do ciziny s provedením jejich kontroly a legalizace, rozhodování o uzavírání manželství zástupcem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matriční agendy v působnosti samosprávního úřadu, vedení správního řízení a rozhodování o povolení změny jména a příjmení nebo příjmení po rozvodu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správních poplatků v rámci zajišťování matriční agendy v působnosti samosprávního úřadu a provádění jejich vyúčtování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přípravy a ověřování odborné způsobilosti pracovníků obcí v agendě matrik, v rámci metodického usměrňování matriční činnosti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matriční agendy, jejich činností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B7C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matrik</dc:title>
  <dc:description>Samostatný pracovník matrik metodicky usměrňuje matriční činnost, poskytuje poradenství obcím a komplexně zajišťuje matriční agendu. </dc:description>
  <dc:subject/>
  <cp:keywords/>
  <cp:category>Specializace</cp:category>
  <cp:lastModifiedBy/>
  <dcterms:created xsi:type="dcterms:W3CDTF">2017-11-22T09:22:01+01:00</dcterms:created>
  <dcterms:modified xsi:type="dcterms:W3CDTF">2017-11-22T09:43:25+01:00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