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rozpočtu kapitol</w:t>
      </w:r>
      <w:bookmarkEnd w:id="1"/>
    </w:p>
    <w:p>
      <w:pPr/>
      <w:r>
        <w:rPr/>
        <w:t xml:space="preserve">Referent specialista rozpočtu kapitol zajišťuje plánování a koordinaci rozpočtů příslušných kapitol při jejich financování.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rozpočtu a financování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rozpočtu a financování územně samosprávních celků, Referent specialista státního rozpočtu, Referent specialista rozpočtu kapitol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Transformace koncepce fiskální politiky státu do ekonomických nástrojů státního rozpočtu.</w:t>
      </w:r>
    </w:p>
    <w:p>
      <w:pPr>
        <w:numPr>
          <w:ilvl w:val="0"/>
          <w:numId w:val="5"/>
        </w:numPr>
      </w:pPr>
      <w:r>
        <w:rPr/>
        <w:t xml:space="preserve">Zpracování rozpisu závazných ukazatelů státního rozpočtu a limitů regulace zaměstnanosti na resortní organizace.</w:t>
      </w:r>
    </w:p>
    <w:p>
      <w:pPr>
        <w:numPr>
          <w:ilvl w:val="0"/>
          <w:numId w:val="5"/>
        </w:numPr>
      </w:pPr>
      <w:r>
        <w:rPr/>
        <w:t xml:space="preserve">Analýza výsledků hospodaření ministerstva a zpracování návrhů a opatření.</w:t>
      </w:r>
    </w:p>
    <w:p>
      <w:pPr>
        <w:numPr>
          <w:ilvl w:val="0"/>
          <w:numId w:val="5"/>
        </w:numPr>
      </w:pPr>
      <w:r>
        <w:rPr/>
        <w:t xml:space="preserve">Provádění rozpočtových opatření v rámci rozpočtu ministerstva.</w:t>
      </w:r>
    </w:p>
    <w:p>
      <w:pPr>
        <w:numPr>
          <w:ilvl w:val="0"/>
          <w:numId w:val="5"/>
        </w:numPr>
      </w:pPr>
      <w:r>
        <w:rPr/>
        <w:t xml:space="preserve">Zpracování přehledu správců položek rozpočtu ministerstva a jejich příkazců a přehled neinvestičních komodit pro účely zadávání veřejných zakázek.</w:t>
      </w:r>
    </w:p>
    <w:p>
      <w:pPr>
        <w:numPr>
          <w:ilvl w:val="0"/>
          <w:numId w:val="5"/>
        </w:numPr>
      </w:pPr>
      <w:r>
        <w:rPr/>
        <w:t xml:space="preserve">Sestavení návrhu rozpočtu a střednědobého výhledu ministerstva, provedení rozpisu rozpočtu ministerstva a limitů regulace zaměstnanosti na správce rozpočtových prostředků ministerstva.</w:t>
      </w:r>
    </w:p>
    <w:p>
      <w:pPr>
        <w:numPr>
          <w:ilvl w:val="0"/>
          <w:numId w:val="5"/>
        </w:numPr>
      </w:pPr>
      <w:r>
        <w:rPr/>
        <w:t xml:space="preserve">Metodické usměrňování resortních organizačních složek státu financovaných v rámci rozpočtového hospodaření kapitoly ministerstva.</w:t>
      </w:r>
    </w:p>
    <w:p>
      <w:pPr>
        <w:numPr>
          <w:ilvl w:val="0"/>
          <w:numId w:val="5"/>
        </w:numPr>
      </w:pPr>
      <w:r>
        <w:rPr/>
        <w:t xml:space="preserve">Zpracování rozborů hospodaření s prostředky státního rozpočtu v kapitole ministerstva a závěrečného účtu kapitoly ministerstva.</w:t>
      </w:r>
    </w:p>
    <w:p>
      <w:pPr>
        <w:numPr>
          <w:ilvl w:val="0"/>
          <w:numId w:val="5"/>
        </w:numPr>
      </w:pPr>
      <w:r>
        <w:rPr/>
        <w:t xml:space="preserve">Analýza výsledků hospodaření rozpočtové kapitoly ministerstva a zpracování návrhů rozpočtových opatření.</w:t>
      </w:r>
    </w:p>
    <w:p>
      <w:pPr>
        <w:numPr>
          <w:ilvl w:val="0"/>
          <w:numId w:val="5"/>
        </w:numPr>
      </w:pPr>
      <w:r>
        <w:rPr/>
        <w:t xml:space="preserve">Vystavování limitů pro čerpání prostředků z bankovních účtů jednotlivých resortních organizačních složek státu v rámci běžných výdajů.</w:t>
      </w:r>
    </w:p>
    <w:p>
      <w:pPr>
        <w:numPr>
          <w:ilvl w:val="0"/>
          <w:numId w:val="5"/>
        </w:numPr>
      </w:pPr>
      <w:r>
        <w:rPr/>
        <w:t xml:space="preserve">Sestavení návrhu rozpočtu a střednědobého výhledu kapitoly ministerstva a včetně návrhů rozpočtů a střednědobých výhledů resortních organizačních složek státu a příspěvkových organizací.</w:t>
      </w:r>
    </w:p>
    <w:p>
      <w:pPr>
        <w:numPr>
          <w:ilvl w:val="0"/>
          <w:numId w:val="5"/>
        </w:numPr>
      </w:pPr>
      <w:r>
        <w:rPr/>
        <w:t xml:space="preserve">Tvorba návrhu zákona o státním rozpočtu, příprava souhrnného materiálu o státním rozpočtu.</w:t>
      </w:r>
    </w:p>
    <w:p>
      <w:pPr>
        <w:numPr>
          <w:ilvl w:val="0"/>
          <w:numId w:val="5"/>
        </w:numPr>
      </w:pPr>
      <w:r>
        <w:rPr/>
        <w:t xml:space="preserve">Sledování a analýza plnění státního rozpočtu.</w:t>
      </w:r>
    </w:p>
    <w:p>
      <w:pPr>
        <w:numPr>
          <w:ilvl w:val="0"/>
          <w:numId w:val="5"/>
        </w:numPr>
      </w:pPr>
      <w:r>
        <w:rPr/>
        <w:t xml:space="preserve">Zpracovávání částí státního závěrečného účtu.</w:t>
      </w:r>
    </w:p>
    <w:p>
      <w:pPr>
        <w:numPr>
          <w:ilvl w:val="0"/>
          <w:numId w:val="5"/>
        </w:numPr>
      </w:pPr>
      <w:r>
        <w:rPr/>
        <w:t xml:space="preserve">Posuzování a kontrola realizace programového financování reprodukce majetku financovaných kapitol. Výkon kontroly čerpání prostředků financovaných kapitol.</w:t>
      </w:r>
    </w:p>
    <w:p>
      <w:pPr>
        <w:numPr>
          <w:ilvl w:val="0"/>
          <w:numId w:val="5"/>
        </w:numPr>
      </w:pPr>
      <w:r>
        <w:rPr/>
        <w:t xml:space="preserve">Posuzování a kontrola návrhů závěrečných účtů kapitol a státního fondu.</w:t>
      </w:r>
    </w:p>
    <w:p>
      <w:pPr>
        <w:numPr>
          <w:ilvl w:val="0"/>
          <w:numId w:val="5"/>
        </w:numPr>
      </w:pPr>
      <w:r>
        <w:rPr/>
        <w:t xml:space="preserve">Příprava návrhů rozpočtů kapitol a státního fondu, rozpis výdajových rámců a příslušných rozpočtových limitů.</w:t>
      </w:r>
    </w:p>
    <w:p>
      <w:pPr>
        <w:numPr>
          <w:ilvl w:val="0"/>
          <w:numId w:val="5"/>
        </w:numPr>
      </w:pPr>
      <w:r>
        <w:rPr/>
        <w:t xml:space="preserve">Vypracování střednědobých výhledů kapitol a státního fondu.</w:t>
      </w:r>
    </w:p>
    <w:p>
      <w:pPr>
        <w:numPr>
          <w:ilvl w:val="0"/>
          <w:numId w:val="5"/>
        </w:numPr>
      </w:pPr>
      <w:r>
        <w:rPr/>
        <w:t xml:space="preserve">Rozpracování základních parametrů státního rozpočtu podle kapitol.</w:t>
      </w:r>
    </w:p>
    <w:p>
      <w:pPr>
        <w:numPr>
          <w:ilvl w:val="0"/>
          <w:numId w:val="5"/>
        </w:numPr>
      </w:pPr>
      <w:r>
        <w:rPr/>
        <w:t xml:space="preserve">Aktualizace rozpočtové legislativy a prováděcích právních předpisů.</w:t>
      </w:r>
    </w:p>
    <w:p>
      <w:pPr>
        <w:numPr>
          <w:ilvl w:val="0"/>
          <w:numId w:val="5"/>
        </w:numPr>
      </w:pPr>
      <w:r>
        <w:rPr/>
        <w:t xml:space="preserve">Zpracování rozborů hospodaření s rozpočtovými prostředky ministerstva.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Rozpočtáři specialisté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24115</w:t>
            </w:r>
          </w:p>
        </w:tc>
        <w:tc>
          <w:tcPr>
            <w:tcW w:w="2000" w:type="dxa"/>
          </w:tcPr>
          <w:p>
            <w:pPr/>
            <w:r>
              <w:rPr/>
              <w:t xml:space="preserve">Rozpočtáři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financování v působnosti ministerstva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zásad a metodiky rozpočtování jednotlivých kapitol, příprava ukazatelů kapitol státního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a metodiky financování příslušného odvětví, tvorba souhrnné koncepce a metodiky financování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souhrnu státního rozpočtu a závěrečného účtu za kapitolu, posuzování požadavků nad rámec schváleného rozpočtu z hlediska věcnosti, účelovosti a hospodárnosti a v návaznosti na to provádění rozpočtových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procesu tvorby státního rozpočtu, zpracování analýzy finančních dopadů na vývoj odvětví a efektivnosti vynakládaných finančních prostředků, vývojových tendencí a struktur odvětví, možnosti jejich sjednocování a aplikace do jiných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zásadních obecných postupů vedoucích ke snižování výdajů a zvyšování příjmů financovaného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řízení, organizace a usměrňování hospodaření s rozpočtovými prostředky podle jednotlivých příjmových a výdajových oblastí kapitoly nebo více kapitol.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rozpisů rozpočtů a jiných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plánovacích metodik, zásad a pravidel pro tvorbu a rozpis plánů a bilancí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rozpočtových změn a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plnění státního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základních parametrů státního rozpočtu podle kapitol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střednědobých výhledů kapitol a státního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rozpočtů kapitol a státního fondu, rozpis výdajových rámců a příslušných rozpočtových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kontroly čerpání prostředků financovaných kapitol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návrhu rozpočtu a střednědobého výhledu kapitoly MF, včetně návrhů rozpočtů a střednědobých výhledů resortních organizačních složek státu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rozpisu závazných ukazatelů SR a limitů regulace zaměstnanosti na resortní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limitů pro čerpání prostředků z bankovních účtů jednotlivých resortních organizačních složek státu v rámci běžných výdajů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rozborů hospodaření s prostředky SR v kapitoly MF a závěrečného účtu kapitoly MF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návrhu rozpočtu a střednědobého výhledu ministerstva, provedení rozpisu rozpočtu ministerstva a limitů regulace zaměstnanosti na správce rozpočtových prostředků ministerstva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přehledu správců položek rozpočtu ministerstva a jejich příkazců a přehled neinvestičních komodit pro účely zadávání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4B9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rozpočtu kapitol</dc:title>
  <dc:description>Referent specialista rozpočtu kapitol zajišťuje plánování a koordinaci rozpočtů příslušných kapitol při jejich financování. </dc:description>
  <dc:subject/>
  <cp:keywords/>
  <cp:category>Specializace</cp:category>
  <cp:lastModifiedBy/>
  <dcterms:created xsi:type="dcterms:W3CDTF">2017-11-22T09:21:34+01:00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