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Glazovač keramiky</w:t>
      </w:r>
      <w:bookmarkEnd w:id="1"/>
    </w:p>
    <w:p>
      <w:pPr/>
      <w:r>
        <w:rPr/>
        <w:t xml:space="preserve">Glazovač keramiky glazuje výrobky z keramiky.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Glazer,  Sprayer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Glazování keramických výrobků a ložení do pece.</w:t>
      </w:r>
    </w:p>
    <w:p>
      <w:pPr>
        <w:numPr>
          <w:ilvl w:val="0"/>
          <w:numId w:val="5"/>
        </w:numPr>
      </w:pPr>
      <w:r>
        <w:rPr/>
        <w:t xml:space="preserve">Seřizování a ošetřování glazovacích strojů a zařízení.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Malíři skla a keramiky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Glazovač/glazovačka keramiky (28-030-H)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glazovacích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Ložení keramických výrobků do vozů a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glazování a dekorace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a dekorační techniky na keramiku a porcelán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93D5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Glazovač keramiky</dc:title>
  <dc:description>Glazovač keramiky glazuje výrobky z keramiky.</dc:description>
  <dc:subject/>
  <cp:keywords/>
  <cp:category>Specializace</cp:category>
  <cp:lastModifiedBy/>
  <dcterms:created xsi:type="dcterms:W3CDTF">2017-11-22T09:20:10+01:00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