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normotvornou činnost dopravně správních agend</w:t>
      </w:r>
      <w:bookmarkEnd w:id="1"/>
    </w:p>
    <w:p>
      <w:pPr/>
      <w:r>
        <w:rPr/>
        <w:t xml:space="preserve">Specialista pro koncepce a normotvornou činnost dopravně správních agend vykonává koncepční a normotvornou činnost ústředního orgánu státní správy systému dopravně správních agend s celostátní působností, zejména v oblasti přípravy a tvorby obecně závazných právních předpisů a správního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normotvorná a obdobná činnost ústředního orgánu státní správy v oblastech systému dopravně správních agend s celostátní působností, zejména v oblasti přípravy a tvorby obecně závazných právních předpisů a správního řízení.</w:t>
      </w:r>
    </w:p>
    <w:p>
      <w:pPr>
        <w:numPr>
          <w:ilvl w:val="0"/>
          <w:numId w:val="5"/>
        </w:numPr>
      </w:pPr>
      <w:r>
        <w:rPr/>
        <w:t xml:space="preserve">Tvorba mezinárodních smluv o vzájemném uznávání řidičských průkazů, včetně výměny vzorů řidičských průkazů.</w:t>
      </w:r>
    </w:p>
    <w:p>
      <w:pPr>
        <w:numPr>
          <w:ilvl w:val="0"/>
          <w:numId w:val="5"/>
        </w:numPr>
      </w:pPr>
      <w:r>
        <w:rPr/>
        <w:t xml:space="preserve">Tvorba koncepce informační politiky a strategie rozsáhlé soustavy informačních systémů v oblasti dopravně správních agend, včetně harmonizace mezinárodních požadavků.</w:t>
      </w:r>
    </w:p>
    <w:p>
      <w:pPr>
        <w:numPr>
          <w:ilvl w:val="0"/>
          <w:numId w:val="5"/>
        </w:numPr>
      </w:pPr>
      <w:r>
        <w:rPr/>
        <w:t xml:space="preserve">Příprava podkladů pro technické normy v silniční dopravě, včetně technických předpisů EU v oblasti dopravního značení.</w:t>
      </w:r>
    </w:p>
    <w:p>
      <w:pPr>
        <w:numPr>
          <w:ilvl w:val="0"/>
          <w:numId w:val="5"/>
        </w:numPr>
      </w:pPr>
      <w:r>
        <w:rPr/>
        <w:t xml:space="preserve">Spolupráce při návrzích komplexních programů a koncepcí na úseku zvyšování bezpečnosti provozu na pozemních komunikacích.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řádu, zabezpečuje realizaci mezinárodních dohod a zpracovává odborné podklady pro tvorbu interních právních aktů.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bezpečnosti provozu na pozemních komunikacích nebo odborné způsobilosti k řízení motorových vozidel nebo podmínek provozu vozidel na pozemních komunikacích nebo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potřeby územních správních úřadů a úřadů samosprávních celků a koordinace konzultační a lektorské činnosti v silniční dopravě a provozu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07B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normotvornou činnost dopravně správních agend</dc:title>
  <dc:description>Specialista pro koncepce a normotvornou činnost dopravně správních agend vykonává koncepční a normotvornou činnost ústředního orgánu státní správy systému dopravně správních agend s celostátní působností, zejména v oblasti přípravy a tvorby obecně závazných právních předpisů a správního řízení.</dc:description>
  <dc:subject/>
  <cp:keywords/>
  <cp:category>Specializace</cp:category>
  <cp:lastModifiedBy/>
  <dcterms:created xsi:type="dcterms:W3CDTF">2017-11-22T09:19:45+01:00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