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specialista</w:t>
      </w:r>
      <w:bookmarkEnd w:id="1"/>
    </w:p>
    <w:p>
      <w:pPr/>
      <w:r>
        <w:rPr/>
        <w:t xml:space="preserve">Detektiv specialista zabezpečuje poskytování služeb spojených s hledáním majetku a osob, zjišťováním skutečností, které mohou sloužit jako důkazní prostředky v řízení před soudem nebo správním orgánem, získáváním informací týkajících se fyzických nebo právnických osob nebo jejich majetkových poměrů, získáváním informací v souvislosti s vymáháním pohledávek, vyhledáváním protiprávních jednání ohrožujících obchodní tajemství, sběrem dat a jejich vyhodnocováním pro subjekty, které prokáží právní zájem.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detektiv s možností speciálního odborného zaměření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Pátrání po osobách a věcech s využitím speciálních metod soukromé detektivní činnosti a kriminalistických metod a techniky.</w:t>
      </w:r>
    </w:p>
    <w:p>
      <w:pPr>
        <w:numPr>
          <w:ilvl w:val="0"/>
          <w:numId w:val="5"/>
        </w:numPr>
      </w:pPr>
      <w:r>
        <w:rPr/>
        <w:t xml:space="preserve">Prošetřování souvislostí a událostí spojených se vznikem škod a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Monitorování relevantních jednání, činností, pohybu, režimu dne a styků zájmových osob a činností a vozidel, které jsou podstatné pro prokázání právního zájmu klienta.</w:t>
      </w:r>
    </w:p>
    <w:p>
      <w:pPr>
        <w:numPr>
          <w:ilvl w:val="0"/>
          <w:numId w:val="5"/>
        </w:numPr>
      </w:pPr>
      <w:r>
        <w:rPr/>
        <w:t xml:space="preserve">Zajišťování informací o důkazech, svědectví, stop aj. indicií pro potřeby soudních a správních kauz.</w:t>
      </w:r>
    </w:p>
    <w:p>
      <w:pPr>
        <w:numPr>
          <w:ilvl w:val="0"/>
          <w:numId w:val="5"/>
        </w:numPr>
      </w:pPr>
      <w:r>
        <w:rPr/>
        <w:t xml:space="preserve">Zajišťování režimové ochrany, detektivní ochrany a dohledu k ochraně majetku a osob v živnostenských provozovnách.</w:t>
      </w:r>
    </w:p>
    <w:p>
      <w:pPr>
        <w:numPr>
          <w:ilvl w:val="0"/>
          <w:numId w:val="5"/>
        </w:numPr>
      </w:pPr>
      <w:r>
        <w:rPr/>
        <w:t xml:space="preserve">Prověřování osobních, rodinných a majetkových poměrů osob pro potřeby právního zájmu klienta.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Provádění operativně-pátrací činnosti a organizování kolektivu podřízených detektivů.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soudních sporů, trestní řízení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pohybu, činnosti, styků osob a vozidel pro potřeby ostatních soukromě detektivních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vedení soudních sporů včetně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550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specialista</dc:title>
  <dc:description>Detektiv specialista zabezpečuje poskytování služeb spojených s hledáním majetku a osob, zjišťováním skutečností, které mohou sloužit jako důkazní prostředky v řízení před soudem nebo správním orgánem, získáváním informací týkajících se fyzických nebo právnických osob nebo jejich majetkových poměrů, získáváním informací v souvislosti s vymáháním pohledávek, vyhledáváním protiprávních jednání ohrožujících obchodní tajemství, sběrem dat a jejich vyhodnocováním pro subjekty, které prokáží právní zájem.</dc:description>
  <dc:subject/>
  <cp:keywords/>
  <cp:category>Specializace</cp:category>
  <cp:lastModifiedBy/>
  <dcterms:created xsi:type="dcterms:W3CDTF">2017-11-22T09:19:36+01:00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