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Obsluha stavebních strojů dozerů a kolových traktorů</w:t>
      </w:r>
      <w:bookmarkEnd w:id="0"/>
    </w:p>
    <w:p>
      <w:pPr/>
      <w:r>
        <w:rPr/>
        <w:t xml:space="preserve">Obsluha stavebních strojů dozerů a kolových traktorů obsluhuje všechny typy kolových dozerů a traktorů s radlicí při odstraňování ornice, hloubení plytkých jam, přihrnování, štěrků, stavební suti, ornice a různých druhů zemin. Jedná se o buldozery, angldozery, tildozery a traktory s radlicí.</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Stavebnictví a zeměměřictví</w:t>
            </w:r>
          </w:p>
        </w:tc>
      </w:tr>
      <w:tr>
        <w:trPr/>
        <w:tc>
          <w:tcPr>
            <w:noWrap/>
          </w:tcPr>
          <w:p>
            <w:pPr/>
            <w:r>
              <w:rPr>
                <w:b w:val="1"/>
                <w:bCs w:val="1"/>
              </w:rPr>
              <w:t xml:space="preserve">Odborný podsměr:</w:t>
            </w:r>
          </w:p>
        </w:tc>
        <w:tc>
          <w:tcPr>
            <w:noWrap/>
          </w:tcPr>
          <w:p>
            <w:pPr/>
            <w:r>
              <w:rPr/>
              <w:t xml:space="preserve">obsluha stavebních strojů</w:t>
            </w:r>
          </w:p>
        </w:tc>
      </w:tr>
      <w:tr>
        <w:trPr/>
        <w:tc>
          <w:tcPr>
            <w:noWrap/>
          </w:tcPr>
          <w:p>
            <w:pPr/>
            <w:r>
              <w:rPr>
                <w:b w:val="1"/>
                <w:bCs w:val="1"/>
              </w:rPr>
              <w:t xml:space="preserve">Kvalifikační úroveň:</w:t>
            </w:r>
          </w:p>
        </w:tc>
        <w:tc>
          <w:tcPr>
            <w:noWrap/>
          </w:tcPr>
          <w:p>
            <w:pPr/>
            <w:r>
              <w:rPr/>
              <w:t xml:space="preserve">Střední vzdělání s výučním listem tříleté</w:t>
            </w:r>
          </w:p>
        </w:tc>
      </w:tr>
      <w:tr>
        <w:trPr/>
        <w:tc>
          <w:tcPr>
            <w:noWrap/>
          </w:tcPr>
          <w:p>
            <w:pPr/>
            <w:r>
              <w:rPr>
                <w:b w:val="1"/>
                <w:bCs w:val="1"/>
              </w:rPr>
              <w:t xml:space="preserve">Alternativní názvy:</w:t>
            </w:r>
          </w:p>
        </w:tc>
        <w:tc>
          <w:tcPr>
            <w:noWrap/>
          </w:tcPr>
          <w:p>
            <w:pPr/>
            <w:r>
              <w:rPr/>
              <w:t xml:space="preserve">Strojník stavebních strojů dozerů a kolových traktorů</w:t>
            </w:r>
          </w:p>
        </w:tc>
      </w:tr>
      <w:tr>
        <w:trPr/>
        <w:tc>
          <w:tcPr>
            <w:noWrap/>
          </w:tcPr>
          <w:p>
            <w:pPr/>
            <w:r>
              <w:rPr>
                <w:b w:val="1"/>
                <w:bCs w:val="1"/>
              </w:rPr>
              <w:t xml:space="preserve">Nadřízené povolání:</w:t>
            </w:r>
          </w:p>
        </w:tc>
        <w:tc>
          <w:tcPr>
            <w:noWrap/>
          </w:tcPr>
          <w:p>
            <w:pPr/>
            <w:r>
              <w:rPr/>
              <w:t xml:space="preserve">Strojník obsluhy stavebních strojů</w:t>
            </w:r>
          </w:p>
        </w:tc>
      </w:tr>
      <w:tr>
        <w:trPr/>
        <w:tc>
          <w:tcPr>
            <w:noWrap/>
          </w:tcPr>
          <w:p>
            <w:pPr/>
            <w:r>
              <w:rPr>
                <w:b w:val="1"/>
                <w:bCs w:val="1"/>
              </w:rPr>
              <w:t xml:space="preserve">Příbuzné specializace:</w:t>
            </w:r>
          </w:p>
        </w:tc>
        <w:tc>
          <w:tcPr>
            <w:noWrap/>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Výběr kolového dozeru, traktoru s radlicí podle množství a druhu materiálu.</w:t>
      </w:r>
    </w:p>
    <w:p>
      <w:pPr>
        <w:numPr>
          <w:ilvl w:val="0"/>
          <w:numId w:val="5"/>
        </w:numPr>
      </w:pPr>
      <w:r>
        <w:rPr/>
        <w:t xml:space="preserve">Prohlídka terénu, ověření vhodnosti nasazení daného stroje a příslušenství.</w:t>
      </w:r>
    </w:p>
    <w:p>
      <w:pPr>
        <w:numPr>
          <w:ilvl w:val="0"/>
          <w:numId w:val="5"/>
        </w:numPr>
      </w:pPr>
      <w:r>
        <w:rPr/>
        <w:t xml:space="preserve">Stanovení pracovního postupu a metody při těžbě a přesunu zeminy.</w:t>
      </w:r>
    </w:p>
    <w:p>
      <w:pPr>
        <w:numPr>
          <w:ilvl w:val="0"/>
          <w:numId w:val="5"/>
        </w:numPr>
      </w:pPr>
      <w:r>
        <w:rPr/>
        <w:t xml:space="preserve">Seřízení pracovního zařízení podle druhu těženého materiálu.</w:t>
      </w:r>
    </w:p>
    <w:p>
      <w:pPr>
        <w:numPr>
          <w:ilvl w:val="0"/>
          <w:numId w:val="5"/>
        </w:numPr>
      </w:pPr>
      <w:r>
        <w:rPr/>
        <w:t xml:space="preserve">Kontrola nastavení kolového dozeru a traktoru s dozerovou radlicí.</w:t>
      </w:r>
    </w:p>
    <w:p>
      <w:pPr>
        <w:numPr>
          <w:ilvl w:val="0"/>
          <w:numId w:val="5"/>
        </w:numPr>
      </w:pPr>
      <w:r>
        <w:rPr/>
        <w:t xml:space="preserve">Řízení kolového dozeru nebo traktoru s radlicí.</w:t>
      </w:r>
    </w:p>
    <w:p>
      <w:pPr>
        <w:numPr>
          <w:ilvl w:val="0"/>
          <w:numId w:val="5"/>
        </w:numPr>
      </w:pPr>
      <w:r>
        <w:rPr/>
        <w:t xml:space="preserve">Kontrola provedené práce po etapách dle projektové dokumentace .</w:t>
      </w:r>
    </w:p>
    <w:p>
      <w:pPr>
        <w:numPr>
          <w:ilvl w:val="0"/>
          <w:numId w:val="5"/>
        </w:numPr>
      </w:pPr>
      <w:r>
        <w:rPr/>
        <w:t xml:space="preserve">Ošetření a údržba strojů a nástrojů po skončení práce.</w:t>
      </w:r>
    </w:p>
    <w:p>
      <w:pPr>
        <w:numPr>
          <w:ilvl w:val="0"/>
          <w:numId w:val="5"/>
        </w:numPr>
      </w:pPr>
      <w:r>
        <w:rPr/>
        <w:t xml:space="preserve">Evidování technických dat o průběhu a výsledku práce.</w:t>
      </w:r>
    </w:p>
    <w:p/>
    <w:p>
      <w:pPr>
        <w:pStyle w:val="Heading2"/>
      </w:pPr>
      <w:bookmarkStart w:id="2" w:name="_Toc2"/>
      <w:r>
        <w:t>CZ-ISCO</w:t>
      </w:r>
      <w:bookmarkEnd w:id="2"/>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3" w:name="_Toc3"/>
      <w:r>
        <w:t>Hrubé měsíční mzdy podle krajů v roce 2025</w:t>
      </w:r>
      <w:bookmarkEnd w:id="3"/>
    </w:p>
    <w:p>
      <w:pPr>
        <w:pStyle w:val="Heading4"/>
      </w:pPr>
      <w:bookmarkStart w:id="4" w:name="_Toc4"/>
      <w:r>
        <w:t>Obsluha železničních, zemních a příbuzných strojů a zařízení (CZ-ISCO 8342)</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22 620 Kč</w:t>
            </w:r>
          </w:p>
        </w:tc>
        <w:tc>
          <w:tcPr>
            <w:tcW w:w="1000" w:type="dxa"/>
            <w:noWrap/>
          </w:tcPr>
          <w:p>
            <w:pPr>
              <w:jc w:val="center"/>
            </w:pPr>
            <w:r>
              <w:rPr/>
              <w:t xml:space="preserve">58 032 Kč</w:t>
            </w:r>
          </w:p>
        </w:tc>
        <w:tc>
          <w:tcPr>
            <w:tcW w:w="1000" w:type="dxa"/>
            <w:noWrap/>
          </w:tcPr>
          <w:p>
            <w:pPr>
              <w:jc w:val="center"/>
            </w:pPr>
            <w:r>
              <w:rPr/>
              <w:t xml:space="preserve">79 947 Kč</w:t>
            </w:r>
          </w:p>
        </w:tc>
        <w:tc>
          <w:tcPr>
            <w:tcW w:w="1000" w:type="dxa"/>
            <w:noWrap/>
          </w:tcPr>
          <w:p/>
        </w:tc>
        <w:tc>
          <w:tcPr>
            <w:tcW w:w="1000" w:type="dxa"/>
            <w:noWrap/>
          </w:tcPr>
          <w:p/>
        </w:tc>
        <w:tc>
          <w:tcPr>
            <w:tcW w:w="1000" w:type="dxa"/>
            <w:noWrap/>
          </w:tcPr>
          <w:p/>
        </w:tc>
      </w:tr>
      <w:tr>
        <w:trPr/>
        <w:tc>
          <w:tcPr>
            <w:tcW w:w="2000" w:type="dxa"/>
            <w:noWrap/>
          </w:tcPr>
          <w:p>
            <w:pPr/>
            <w:r>
              <w:rPr/>
              <w:t xml:space="preserve">Středočeský kraj</w:t>
            </w:r>
          </w:p>
        </w:tc>
        <w:tc>
          <w:tcPr>
            <w:tcW w:w="1000" w:type="dxa"/>
            <w:noWrap/>
          </w:tcPr>
          <w:p>
            <w:pPr>
              <w:jc w:val="center"/>
            </w:pPr>
            <w:r>
              <w:rPr/>
              <w:t xml:space="preserve">21 415 Kč</w:t>
            </w:r>
          </w:p>
        </w:tc>
        <w:tc>
          <w:tcPr>
            <w:tcW w:w="1000" w:type="dxa"/>
            <w:noWrap/>
          </w:tcPr>
          <w:p>
            <w:pPr>
              <w:jc w:val="center"/>
            </w:pPr>
            <w:r>
              <w:rPr/>
              <w:t xml:space="preserve">46 588 Kč</w:t>
            </w:r>
          </w:p>
        </w:tc>
        <w:tc>
          <w:tcPr>
            <w:tcW w:w="1000" w:type="dxa"/>
            <w:noWrap/>
          </w:tcPr>
          <w:p>
            <w:pPr>
              <w:jc w:val="center"/>
            </w:pPr>
            <w:r>
              <w:rPr/>
              <w:t xml:space="preserve">62 339 Kč</w:t>
            </w:r>
          </w:p>
        </w:tc>
        <w:tc>
          <w:tcPr>
            <w:tcW w:w="1000" w:type="dxa"/>
            <w:noWrap/>
          </w:tcPr>
          <w:p/>
        </w:tc>
        <w:tc>
          <w:tcPr>
            <w:tcW w:w="1000" w:type="dxa"/>
            <w:noWrap/>
          </w:tcPr>
          <w:p/>
        </w:tc>
        <w:tc>
          <w:tcPr>
            <w:tcW w:w="1000" w:type="dxa"/>
            <w:noWrap/>
          </w:tcPr>
          <w:p/>
        </w:tc>
      </w:tr>
      <w:tr>
        <w:trPr/>
        <w:tc>
          <w:tcPr>
            <w:tcW w:w="2000" w:type="dxa"/>
            <w:noWrap/>
          </w:tcPr>
          <w:p>
            <w:pPr/>
            <w:r>
              <w:rPr/>
              <w:t xml:space="preserve">Ústecký kraj</w:t>
            </w:r>
          </w:p>
        </w:tc>
        <w:tc>
          <w:tcPr>
            <w:tcW w:w="1000" w:type="dxa"/>
            <w:noWrap/>
          </w:tcPr>
          <w:p>
            <w:pPr>
              <w:jc w:val="center"/>
            </w:pPr>
            <w:r>
              <w:rPr/>
              <w:t xml:space="preserve">34 929 Kč</w:t>
            </w:r>
          </w:p>
        </w:tc>
        <w:tc>
          <w:tcPr>
            <w:tcW w:w="1000" w:type="dxa"/>
            <w:noWrap/>
          </w:tcPr>
          <w:p>
            <w:pPr>
              <w:jc w:val="center"/>
            </w:pPr>
            <w:r>
              <w:rPr/>
              <w:t xml:space="preserve">46 301 Kč</w:t>
            </w:r>
          </w:p>
        </w:tc>
        <w:tc>
          <w:tcPr>
            <w:tcW w:w="1000" w:type="dxa"/>
            <w:noWrap/>
          </w:tcPr>
          <w:p>
            <w:pPr>
              <w:jc w:val="center"/>
            </w:pPr>
            <w:r>
              <w:rPr/>
              <w:t xml:space="preserve">60 652 Kč</w:t>
            </w:r>
          </w:p>
        </w:tc>
        <w:tc>
          <w:tcPr>
            <w:tcW w:w="1000" w:type="dxa"/>
            <w:noWrap/>
          </w:tcPr>
          <w:p/>
        </w:tc>
        <w:tc>
          <w:tcPr>
            <w:tcW w:w="1000" w:type="dxa"/>
            <w:noWrap/>
          </w:tcPr>
          <w:p/>
        </w:tc>
        <w:tc>
          <w:tcPr>
            <w:tcW w:w="1000" w:type="dxa"/>
            <w:noWrap/>
          </w:tcPr>
          <w:p/>
        </w:tc>
      </w:tr>
      <w:tr>
        <w:trPr/>
        <w:tc>
          <w:tcPr>
            <w:tcW w:w="2000" w:type="dxa"/>
            <w:noWrap/>
          </w:tcPr>
          <w:p>
            <w:pPr/>
            <w:r>
              <w:rPr/>
              <w:t xml:space="preserve">Kraj Vysočina</w:t>
            </w:r>
          </w:p>
        </w:tc>
        <w:tc>
          <w:tcPr>
            <w:tcW w:w="1000" w:type="dxa"/>
            <w:noWrap/>
          </w:tcPr>
          <w:p>
            <w:pPr>
              <w:jc w:val="center"/>
            </w:pPr>
            <w:r>
              <w:rPr/>
              <w:t xml:space="preserve">27 007 Kč</w:t>
            </w:r>
          </w:p>
        </w:tc>
        <w:tc>
          <w:tcPr>
            <w:tcW w:w="1000" w:type="dxa"/>
            <w:noWrap/>
          </w:tcPr>
          <w:p>
            <w:pPr>
              <w:jc w:val="center"/>
            </w:pPr>
            <w:r>
              <w:rPr/>
              <w:t xml:space="preserve">45 441 Kč</w:t>
            </w:r>
          </w:p>
        </w:tc>
        <w:tc>
          <w:tcPr>
            <w:tcW w:w="1000" w:type="dxa"/>
            <w:noWrap/>
          </w:tcPr>
          <w:p>
            <w:pPr>
              <w:jc w:val="center"/>
            </w:pPr>
            <w:r>
              <w:rPr/>
              <w:t xml:space="preserve">59 939 Kč</w:t>
            </w:r>
          </w:p>
        </w:tc>
        <w:tc>
          <w:tcPr>
            <w:tcW w:w="1000" w:type="dxa"/>
            <w:noWrap/>
          </w:tcPr>
          <w:p/>
        </w:tc>
        <w:tc>
          <w:tcPr>
            <w:tcW w:w="1000" w:type="dxa"/>
            <w:noWrap/>
          </w:tcPr>
          <w:p/>
        </w:tc>
        <w:tc>
          <w:tcPr>
            <w:tcW w:w="1000" w:type="dxa"/>
            <w:noWrap/>
          </w:tcPr>
          <w:p/>
        </w:tc>
      </w:tr>
      <w:tr>
        <w:trPr/>
        <w:tc>
          <w:tcPr>
            <w:tcW w:w="2000" w:type="dxa"/>
            <w:noWrap/>
          </w:tcPr>
          <w:p>
            <w:pPr/>
            <w:r>
              <w:rPr/>
              <w:t xml:space="preserve">Jihomoravský kraj</w:t>
            </w:r>
          </w:p>
        </w:tc>
        <w:tc>
          <w:tcPr>
            <w:tcW w:w="1000" w:type="dxa"/>
            <w:noWrap/>
          </w:tcPr>
          <w:p>
            <w:pPr>
              <w:jc w:val="center"/>
            </w:pPr>
            <w:r>
              <w:rPr/>
              <w:t xml:space="preserve">34 263 Kč</w:t>
            </w:r>
          </w:p>
        </w:tc>
        <w:tc>
          <w:tcPr>
            <w:tcW w:w="1000" w:type="dxa"/>
            <w:noWrap/>
          </w:tcPr>
          <w:p>
            <w:pPr>
              <w:jc w:val="center"/>
            </w:pPr>
            <w:r>
              <w:rPr/>
              <w:t xml:space="preserve">47 140 Kč</w:t>
            </w:r>
          </w:p>
        </w:tc>
        <w:tc>
          <w:tcPr>
            <w:tcW w:w="1000" w:type="dxa"/>
            <w:noWrap/>
          </w:tcPr>
          <w:p>
            <w:pPr>
              <w:jc w:val="center"/>
            </w:pPr>
            <w:r>
              <w:rPr/>
              <w:t xml:space="preserve">63 482 Kč</w:t>
            </w:r>
          </w:p>
        </w:tc>
        <w:tc>
          <w:tcPr>
            <w:tcW w:w="1000" w:type="dxa"/>
            <w:noWrap/>
          </w:tcPr>
          <w:p/>
        </w:tc>
        <w:tc>
          <w:tcPr>
            <w:tcW w:w="1000" w:type="dxa"/>
            <w:noWrap/>
          </w:tcPr>
          <w:p/>
        </w:tc>
        <w:tc>
          <w:tcPr>
            <w:tcW w:w="1000" w:type="dxa"/>
            <w:noWrap/>
          </w:tcPr>
          <w:p/>
        </w:tc>
      </w:tr>
      <w:tr>
        <w:trPr/>
        <w:tc>
          <w:tcPr>
            <w:tcW w:w="2000" w:type="dxa"/>
            <w:noWrap/>
          </w:tcPr>
          <w:p>
            <w:pPr/>
            <w:r>
              <w:rPr/>
              <w:t xml:space="preserve">Olomoucký kraj</w:t>
            </w:r>
          </w:p>
        </w:tc>
        <w:tc>
          <w:tcPr>
            <w:tcW w:w="1000" w:type="dxa"/>
            <w:noWrap/>
          </w:tcPr>
          <w:p>
            <w:pPr>
              <w:jc w:val="center"/>
            </w:pPr>
            <w:r>
              <w:rPr/>
              <w:t xml:space="preserve">32 864 Kč</w:t>
            </w:r>
          </w:p>
        </w:tc>
        <w:tc>
          <w:tcPr>
            <w:tcW w:w="1000" w:type="dxa"/>
            <w:noWrap/>
          </w:tcPr>
          <w:p>
            <w:pPr>
              <w:jc w:val="center"/>
            </w:pPr>
            <w:r>
              <w:rPr/>
              <w:t xml:space="preserve">43 787 Kč</w:t>
            </w:r>
          </w:p>
        </w:tc>
        <w:tc>
          <w:tcPr>
            <w:tcW w:w="1000" w:type="dxa"/>
            <w:noWrap/>
          </w:tcPr>
          <w:p>
            <w:pPr>
              <w:jc w:val="center"/>
            </w:pPr>
            <w:r>
              <w:rPr/>
              <w:t xml:space="preserve">74 167 Kč</w:t>
            </w:r>
          </w:p>
        </w:tc>
        <w:tc>
          <w:tcPr>
            <w:tcW w:w="1000" w:type="dxa"/>
            <w:noWrap/>
          </w:tcPr>
          <w:p/>
        </w:tc>
        <w:tc>
          <w:tcPr>
            <w:tcW w:w="1000" w:type="dxa"/>
            <w:noWrap/>
          </w:tcPr>
          <w:p/>
        </w:tc>
        <w:tc>
          <w:tcPr>
            <w:tcW w:w="1000" w:type="dxa"/>
            <w:noWrap/>
          </w:tcPr>
          <w:p/>
        </w:tc>
      </w:tr>
      <w:tr>
        <w:trPr/>
        <w:tc>
          <w:tcPr>
            <w:tcW w:w="2000" w:type="dxa"/>
            <w:noWrap/>
          </w:tcPr>
          <w:p>
            <w:pPr/>
            <w:r>
              <w:rPr/>
              <w:t xml:space="preserve">Zlínský kraj</w:t>
            </w:r>
          </w:p>
        </w:tc>
        <w:tc>
          <w:tcPr>
            <w:tcW w:w="1000" w:type="dxa"/>
            <w:noWrap/>
          </w:tcPr>
          <w:p>
            <w:pPr>
              <w:jc w:val="center"/>
            </w:pPr>
            <w:r>
              <w:rPr/>
              <w:t xml:space="preserve">26 567 Kč</w:t>
            </w:r>
          </w:p>
        </w:tc>
        <w:tc>
          <w:tcPr>
            <w:tcW w:w="1000" w:type="dxa"/>
            <w:noWrap/>
          </w:tcPr>
          <w:p>
            <w:pPr>
              <w:jc w:val="center"/>
            </w:pPr>
            <w:r>
              <w:rPr/>
              <w:t xml:space="preserve">41 320 Kč</w:t>
            </w:r>
          </w:p>
        </w:tc>
        <w:tc>
          <w:tcPr>
            <w:tcW w:w="1000" w:type="dxa"/>
            <w:noWrap/>
          </w:tcPr>
          <w:p>
            <w:pPr>
              <w:jc w:val="center"/>
            </w:pPr>
            <w:r>
              <w:rPr/>
              <w:t xml:space="preserve">53 949 Kč</w:t>
            </w:r>
          </w:p>
        </w:tc>
        <w:tc>
          <w:tcPr>
            <w:tcW w:w="1000" w:type="dxa"/>
            <w:noWrap/>
          </w:tcPr>
          <w:p/>
        </w:tc>
        <w:tc>
          <w:tcPr>
            <w:tcW w:w="1000" w:type="dxa"/>
            <w:noWrap/>
          </w:tcPr>
          <w:p/>
        </w:tc>
        <w:tc>
          <w:tcPr>
            <w:tcW w:w="1000" w:type="dxa"/>
            <w:noWrap/>
          </w:tcPr>
          <w:p/>
        </w:tc>
      </w:tr>
      <w:tr>
        <w:trPr/>
        <w:tc>
          <w:tcPr>
            <w:tcW w:w="2000" w:type="dxa"/>
            <w:noWrap/>
          </w:tcPr>
          <w:p>
            <w:pPr/>
            <w:r>
              <w:rPr/>
              <w:t xml:space="preserve">Moravskoslezský kraj</w:t>
            </w:r>
          </w:p>
        </w:tc>
        <w:tc>
          <w:tcPr>
            <w:tcW w:w="1000" w:type="dxa"/>
            <w:noWrap/>
          </w:tcPr>
          <w:p>
            <w:pPr>
              <w:jc w:val="center"/>
            </w:pPr>
            <w:r>
              <w:rPr/>
              <w:t xml:space="preserve">31 602 Kč</w:t>
            </w:r>
          </w:p>
        </w:tc>
        <w:tc>
          <w:tcPr>
            <w:tcW w:w="1000" w:type="dxa"/>
            <w:noWrap/>
          </w:tcPr>
          <w:p>
            <w:pPr>
              <w:jc w:val="center"/>
            </w:pPr>
            <w:r>
              <w:rPr/>
              <w:t xml:space="preserve">44 635 Kč</w:t>
            </w:r>
          </w:p>
        </w:tc>
        <w:tc>
          <w:tcPr>
            <w:tcW w:w="1000" w:type="dxa"/>
            <w:noWrap/>
          </w:tcPr>
          <w:p>
            <w:pPr>
              <w:jc w:val="center"/>
            </w:pPr>
            <w:r>
              <w:rPr/>
              <w:t xml:space="preserve">67 270 Kč</w:t>
            </w:r>
          </w:p>
        </w:tc>
        <w:tc>
          <w:tcPr>
            <w:tcW w:w="1000" w:type="dxa"/>
            <w:noWrap/>
          </w:tcPr>
          <w:p/>
        </w:tc>
        <w:tc>
          <w:tcPr>
            <w:tcW w:w="1000" w:type="dxa"/>
            <w:noWrap/>
          </w:tcPr>
          <w:p/>
        </w:tc>
        <w:tc>
          <w:tcPr>
            <w:tcW w:w="1000" w:type="dxa"/>
            <w:noWrap/>
          </w:tcP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8342</w:t>
            </w:r>
          </w:p>
        </w:tc>
        <w:tc>
          <w:tcPr>
            <w:tcW w:w="2000" w:type="dxa"/>
            <w:noWrap/>
          </w:tcPr>
          <w:p>
            <w:pPr/>
            <w:r>
              <w:rPr/>
              <w:t xml:space="preserve">Obsluha železničních, zemních a příbuzných strojů a zařízení</w:t>
            </w:r>
          </w:p>
        </w:tc>
        <w:tc>
          <w:tcPr>
            <w:tcW w:w="1000" w:type="dxa"/>
            <w:noWrap/>
          </w:tcPr>
          <w:p>
            <w:pPr>
              <w:jc w:val="center"/>
            </w:pPr>
            <w:r>
              <w:rPr/>
              <w:t xml:space="preserve">38 394 Kč</w:t>
            </w:r>
          </w:p>
        </w:tc>
        <w:tc>
          <w:tcPr>
            <w:tcW w:w="1000" w:type="dxa"/>
            <w:noWrap/>
          </w:tcPr>
          <w:p>
            <w:pPr>
              <w:jc w:val="center"/>
            </w:pPr>
            <w:r>
              <w:rPr/>
              <w:t xml:space="preserve">47 109 Kč</w:t>
            </w:r>
          </w:p>
        </w:tc>
      </w:tr>
      <w:tr>
        <w:trPr/>
        <w:tc>
          <w:tcPr>
            <w:tcW w:w="1000" w:type="dxa"/>
            <w:noWrap/>
          </w:tcPr>
          <w:p>
            <w:pPr>
              <w:jc w:val="center"/>
            </w:pPr>
            <w:r>
              <w:rPr/>
              <w:t xml:space="preserve">83422</w:t>
            </w:r>
          </w:p>
        </w:tc>
        <w:tc>
          <w:tcPr>
            <w:tcW w:w="2000" w:type="dxa"/>
            <w:noWrap/>
          </w:tcPr>
          <w:p>
            <w:pPr/>
            <w:r>
              <w:rPr/>
              <w:t xml:space="preserve">Obsluha zemních a příbuzných strojů</w:t>
            </w:r>
          </w:p>
        </w:tc>
        <w:tc>
          <w:tcPr>
            <w:tcW w:w="1000" w:type="dxa"/>
            <w:noWrap/>
          </w:tcPr>
          <w:p>
            <w:pPr>
              <w:jc w:val="center"/>
            </w:pPr>
            <w:r>
              <w:rPr/>
              <w:t xml:space="preserve">38 394 Kč</w:t>
            </w:r>
          </w:p>
        </w:tc>
        <w:tc>
          <w:tcPr>
            <w:tcW w:w="1000" w:type="dxa"/>
            <w:noWrap/>
          </w:tcPr>
          <w:p>
            <w:pPr>
              <w:jc w:val="center"/>
            </w:pPr>
            <w:r>
              <w:rPr/>
              <w:t xml:space="preserve">46 529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8342</w:t>
            </w:r>
          </w:p>
        </w:tc>
        <w:tc>
          <w:tcPr>
            <w:tcW w:w="3000" w:type="dxa"/>
            <w:noWrap/>
          </w:tcPr>
          <w:p>
            <w:pPr/>
            <w:r>
              <w:rPr/>
              <w:t xml:space="preserve">Obsluha zemních a příbuzných strojů</w:t>
            </w:r>
          </w:p>
        </w:tc>
        <w:tc>
          <w:tcPr>
            <w:tcW w:w="3000" w:type="dxa"/>
            <w:noWrap/>
          </w:tcPr>
          <w:p>
            <w:pPr/>
            <w:r>
              <w:rPr/>
              <w:t xml:space="preserve">http://data.europa.eu/esco/isco/C8342</w:t>
            </w:r>
          </w:p>
        </w:tc>
      </w:tr>
    </w:tbl>
    <w:p/>
    <w:p/>
    <w:p/>
    <w:p>
      <w:pPr>
        <w:pStyle w:val="Heading2"/>
      </w:pPr>
      <w:bookmarkStart w:id="7" w:name="_Toc7"/>
      <w:r>
        <w:t>Pracovní podmínky</w:t>
      </w:r>
      <w:bookmarkEnd w:id="7"/>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8" w:name="_Toc8"/>
      <w:r>
        <w:t>Kvalifikace k výkonu povolání</w:t>
      </w:r>
      <w:bookmarkEnd w:id="8"/>
    </w:p>
    <w:p>
      <w:pPr>
        <w:pStyle w:val="Heading3"/>
      </w:pPr>
      <w:bookmarkStart w:id="9" w:name="_Toc9"/>
      <w:r>
        <w:t>Školní vzdělání</w:t>
      </w:r>
      <w:bookmarkEnd w:id="9"/>
    </w:p>
    <w:p/>
    <w:p>
      <w:pPr>
        <w:pStyle w:val="Heading4"/>
      </w:pPr>
      <w:bookmarkStart w:id="10" w:name="_Toc10"/>
      <w:r>
        <w:t>Nejvhodnější školní přípravu poskytují obory:</w:t>
      </w:r>
      <w:bookmarkEnd w:id="10"/>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 oboru stavební provoz</w:t>
            </w:r>
          </w:p>
        </w:tc>
        <w:tc>
          <w:tcPr>
            <w:tcW w:w="2000" w:type="dxa"/>
            <w:noWrap/>
          </w:tcPr>
          <w:p>
            <w:pPr>
              <w:jc w:val="center"/>
            </w:pPr>
            <w:r>
              <w:rPr/>
              <w:t xml:space="preserve">3644H</w:t>
            </w:r>
          </w:p>
        </w:tc>
      </w:tr>
    </w:tbl>
    <w:p/>
    <w:p>
      <w:pPr>
        <w:pStyle w:val="Heading4"/>
      </w:pPr>
      <w:bookmarkStart w:id="11" w:name="_Toc11"/>
      <w:r>
        <w:t>Vhodnou školní přípravu poskytují také obory:</w:t>
      </w:r>
      <w:bookmarkEnd w:id="11"/>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bez maturitní zkoušky i výučního listu v oboru dopravní a vodohospodářské stavitelství</w:t>
            </w:r>
          </w:p>
        </w:tc>
        <w:tc>
          <w:tcPr>
            <w:tcW w:w="2000" w:type="dxa"/>
            <w:noWrap/>
          </w:tcPr>
          <w:p>
            <w:pPr>
              <w:jc w:val="center"/>
            </w:pPr>
            <w:r>
              <w:rPr/>
              <w:t xml:space="preserve">3642J</w:t>
            </w:r>
          </w:p>
        </w:tc>
      </w:tr>
      <w:tr>
        <w:trPr/>
        <w:tc>
          <w:tcPr>
            <w:tcW w:w="2000" w:type="dxa"/>
            <w:noWrap/>
          </w:tcPr>
          <w:p>
            <w:pPr>
              <w:jc w:val="center"/>
            </w:pPr>
            <w:r>
              <w:rPr/>
              <w:t xml:space="preserve">KKOV</w:t>
            </w:r>
          </w:p>
        </w:tc>
        <w:tc>
          <w:tcPr>
            <w:tcW w:w="5000" w:type="dxa"/>
            <w:noWrap/>
          </w:tcPr>
          <w:p>
            <w:pPr/>
            <w:r>
              <w:rPr/>
              <w:t xml:space="preserve">Střední vzdělání s výučním listem v oboru strojník, práce při obsluze strojů</w:t>
            </w:r>
          </w:p>
        </w:tc>
        <w:tc>
          <w:tcPr>
            <w:tcW w:w="2000" w:type="dxa"/>
            <w:noWrap/>
          </w:tcPr>
          <w:p>
            <w:pPr>
              <w:jc w:val="center"/>
            </w:pPr>
            <w:r>
              <w:rPr/>
              <w:t xml:space="preserve">2365E</w:t>
            </w:r>
          </w:p>
        </w:tc>
      </w:tr>
      <w:tr>
        <w:trPr/>
        <w:tc>
          <w:tcPr>
            <w:tcW w:w="2000" w:type="dxa"/>
            <w:noWrap/>
          </w:tcPr>
          <w:p>
            <w:pPr>
              <w:jc w:val="center"/>
            </w:pPr>
            <w:r>
              <w:rPr/>
              <w:t xml:space="preserve">KKOV</w:t>
            </w:r>
          </w:p>
        </w:tc>
        <w:tc>
          <w:tcPr>
            <w:tcW w:w="5000" w:type="dxa"/>
            <w:noWrap/>
          </w:tcPr>
          <w:p>
            <w:pPr/>
            <w:r>
              <w:rPr/>
              <w:t xml:space="preserve">Střední vzdělání s výučním listem v oboru strojník, práce při obsluze strojů</w:t>
            </w:r>
          </w:p>
        </w:tc>
        <w:tc>
          <w:tcPr>
            <w:tcW w:w="2000" w:type="dxa"/>
            <w:noWrap/>
          </w:tcPr>
          <w:p>
            <w:pPr>
              <w:jc w:val="center"/>
            </w:pPr>
            <w:r>
              <w:rPr/>
              <w:t xml:space="preserve">2365H</w:t>
            </w:r>
          </w:p>
        </w:tc>
      </w:tr>
      <w:tr>
        <w:trPr/>
        <w:tc>
          <w:tcPr>
            <w:tcW w:w="2000" w:type="dxa"/>
            <w:noWrap/>
          </w:tcPr>
          <w:p>
            <w:pPr>
              <w:jc w:val="center"/>
            </w:pPr>
            <w:r>
              <w:rPr/>
              <w:t xml:space="preserve">RVP</w:t>
            </w:r>
          </w:p>
        </w:tc>
        <w:tc>
          <w:tcPr>
            <w:tcW w:w="5000" w:type="dxa"/>
            <w:noWrap/>
          </w:tcPr>
          <w:p>
            <w:pPr/>
            <w:r>
              <w:rPr/>
              <w:t xml:space="preserve">Strojník</w:t>
            </w:r>
          </w:p>
        </w:tc>
        <w:tc>
          <w:tcPr>
            <w:tcW w:w="2000" w:type="dxa"/>
            <w:noWrap/>
          </w:tcPr>
          <w:p>
            <w:pPr>
              <w:jc w:val="center"/>
            </w:pPr>
            <w:r>
              <w:rPr/>
              <w:t xml:space="preserve">23-65-H/01</w:t>
            </w:r>
          </w:p>
        </w:tc>
      </w:tr>
    </w:tbl>
    <w:p>
      <w:pPr>
        <w:pStyle w:val="Heading3"/>
      </w:pPr>
      <w:bookmarkStart w:id="12" w:name="_Toc12"/>
      <w:r>
        <w:t>Legislativní požadavky</w:t>
      </w:r>
      <w:bookmarkEnd w:id="12"/>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povinné - Dopravně psychologické vyšetření řidičů podle zákona č. 361/2000 Sb., o provozu na pozemních komunikacích</w:t>
      </w:r>
    </w:p>
    <w:p/>
    <w:p/>
    <w:p>
      <w:pPr>
        <w:pStyle w:val="Heading2"/>
      </w:pPr>
      <w:bookmarkStart w:id="13" w:name="_Toc13"/>
      <w:r>
        <w:t>Kompetenční požadavky</w:t>
      </w:r>
      <w:bookmarkEnd w:id="13"/>
    </w:p>
    <w:p>
      <w:pPr>
        <w:pStyle w:val="Heading3"/>
      </w:pPr>
      <w:bookmarkStart w:id="14" w:name="_Toc14"/>
      <w:r>
        <w:t>Odborné dovednosti</w:t>
      </w:r>
      <w:bookmarkEnd w:id="14"/>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g11.D.1001</w:t>
            </w:r>
          </w:p>
        </w:tc>
        <w:tc>
          <w:tcPr>
            <w:tcW w:w="3000" w:type="dxa"/>
            <w:noWrap/>
          </w:tcPr>
          <w:p>
            <w:pPr/>
            <w:r>
              <w:rPr/>
              <w:t xml:space="preserve">Orientace ve stavebních výkresech a dokumentaci</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g11.D.9904</w:t>
            </w:r>
          </w:p>
        </w:tc>
        <w:tc>
          <w:tcPr>
            <w:tcW w:w="3000" w:type="dxa"/>
            <w:noWrap/>
          </w:tcPr>
          <w:p>
            <w:pPr/>
            <w:r>
              <w:rPr/>
              <w:t xml:space="preserve">Orientace v bezpečnosti práce ve stavebnictví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g11.D.1364</w:t>
            </w:r>
          </w:p>
        </w:tc>
        <w:tc>
          <w:tcPr>
            <w:tcW w:w="3000" w:type="dxa"/>
            <w:noWrap/>
          </w:tcPr>
          <w:p>
            <w:pPr/>
            <w:r>
              <w:rPr/>
              <w:t xml:space="preserve">Orientace v terénu na staveništi</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g15.D.1018</w:t>
            </w:r>
          </w:p>
        </w:tc>
        <w:tc>
          <w:tcPr>
            <w:tcW w:w="3000" w:type="dxa"/>
            <w:noWrap/>
          </w:tcPr>
          <w:p>
            <w:pPr/>
            <w:r>
              <w:rPr/>
              <w:t xml:space="preserve">Orientace v geodetickém vytyčení pracoviště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g12.D.1001</w:t>
            </w:r>
          </w:p>
        </w:tc>
        <w:tc>
          <w:tcPr>
            <w:tcW w:w="3000" w:type="dxa"/>
            <w:noWrap/>
          </w:tcPr>
          <w:p>
            <w:pPr/>
            <w:r>
              <w:rPr/>
              <w:t xml:space="preserve">Volba postupu práce a technologických podmínek při těžbě zeminy a přemisťování materiálu za použití kolových dozerů a traktorů s dozerovou radlicí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g12.D.1003</w:t>
            </w:r>
          </w:p>
        </w:tc>
        <w:tc>
          <w:tcPr>
            <w:tcW w:w="3000" w:type="dxa"/>
            <w:noWrap/>
          </w:tcPr>
          <w:p>
            <w:pPr/>
            <w:r>
              <w:rPr/>
              <w:t xml:space="preserve">Volba strojního zařízení, radlice dle množství a druhu těženého materiálu</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g12.B.1001</w:t>
            </w:r>
          </w:p>
        </w:tc>
        <w:tc>
          <w:tcPr>
            <w:tcW w:w="3000" w:type="dxa"/>
            <w:noWrap/>
          </w:tcPr>
          <w:p>
            <w:pPr/>
            <w:r>
              <w:rPr/>
              <w:t xml:space="preserve">Nastavení kolového dozeru a traktoru s dozerovou radlicí podle druhu těženého materiálu</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g12.B.1005</w:t>
            </w:r>
          </w:p>
        </w:tc>
        <w:tc>
          <w:tcPr>
            <w:tcW w:w="3000" w:type="dxa"/>
            <w:noWrap/>
          </w:tcPr>
          <w:p>
            <w:pPr/>
            <w:r>
              <w:rPr/>
              <w:t xml:space="preserve">Řízení a obsluha kolového dozeru nebo traktoru s radlicí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g12.B.1003</w:t>
            </w:r>
          </w:p>
        </w:tc>
        <w:tc>
          <w:tcPr>
            <w:tcW w:w="3000" w:type="dxa"/>
            <w:noWrap/>
          </w:tcPr>
          <w:p>
            <w:pPr/>
            <w:r>
              <w:rPr/>
              <w:t xml:space="preserve">Ošetření a údržba kolového dozeru nebo traktoru s radlicí po skončení práce</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Odborné znalosti</w:t>
      </w:r>
      <w:bookmarkEnd w:id="15"/>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g12._.0069</w:t>
            </w:r>
          </w:p>
        </w:tc>
        <w:tc>
          <w:tcPr>
            <w:tcW w:w="3000" w:type="dxa"/>
            <w:noWrap/>
          </w:tcPr>
          <w:p>
            <w:pPr/>
            <w:r>
              <w:rPr/>
              <w:t xml:space="preserve">stroje a zařízení pro stavební práce a jejich obsluha - podle konkrétní specializace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g11._.0001</w:t>
            </w:r>
          </w:p>
        </w:tc>
        <w:tc>
          <w:tcPr>
            <w:tcW w:w="3000" w:type="dxa"/>
            <w:noWrap/>
          </w:tcPr>
          <w:p>
            <w:pPr/>
            <w:r>
              <w:rPr/>
              <w:t xml:space="preserve">technické kreslení ve stavebnictví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j15._.0002</w:t>
            </w:r>
          </w:p>
        </w:tc>
        <w:tc>
          <w:tcPr>
            <w:tcW w:w="3000" w:type="dxa"/>
            <w:noWrap/>
          </w:tcPr>
          <w:p>
            <w:pPr/>
            <w:r>
              <w:rPr/>
              <w:t xml:space="preserve">geologie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g12._.0001</w:t>
            </w:r>
          </w:p>
        </w:tc>
        <w:tc>
          <w:tcPr>
            <w:tcW w:w="3000" w:type="dxa"/>
            <w:noWrap/>
          </w:tcPr>
          <w:p>
            <w:pPr/>
            <w:r>
              <w:rPr/>
              <w:t xml:space="preserve">vyhlášky související s provozem stavebních strojů a zařízení</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Digitální kompetence</w:t>
      </w:r>
      <w:bookmarkEnd w:id="16"/>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1</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1</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1</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1</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1</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1</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1</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7" w:name="_Toc17"/>
      <w:r>
        <w:t>Měkké kompetence</w:t>
      </w:r>
      <w:bookmarkEnd w:id="17"/>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2</w:t>
            </w:r>
          </w:p>
        </w:tc>
      </w:tr>
      <w:tr>
        <w:trPr/>
        <w:tc>
          <w:tcPr>
            <w:tcW w:w="2000" w:type="dxa"/>
            <w:noWrap/>
          </w:tcPr>
          <w:p>
            <w:pPr>
              <w:jc w:val="center"/>
            </w:pPr>
            <w:r>
              <w:rPr/>
              <w:t xml:space="preserve">4.6</w:t>
            </w:r>
          </w:p>
        </w:tc>
        <w:tc>
          <w:tcPr>
            <w:tcW w:w="5000" w:type="dxa"/>
            <w:noWrap/>
          </w:tcPr>
          <w:p>
            <w:pPr/>
            <w:r>
              <w:rPr/>
              <w:t xml:space="preserve">Kompetence k výkonnosti</w:t>
            </w:r>
          </w:p>
        </w:tc>
        <w:tc>
          <w:tcPr>
            <w:tcW w:w="2000" w:type="dxa"/>
            <w:noWrap/>
          </w:tcPr>
          <w:p>
            <w:pPr>
              <w:jc w:val="center"/>
            </w:pPr>
            <w:r>
              <w:rPr/>
              <w:t xml:space="preserve">2</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3</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1</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8" w:name="_Toc18"/>
      <w:r>
        <w:t>Zdravotní podmínky</w:t>
      </w:r>
      <w:bookmarkEnd w:id="18"/>
    </w:p>
    <w:p>
      <w:pPr>
        <w:pStyle w:val="Heading3"/>
      </w:pPr>
      <w:bookmarkStart w:id="19" w:name="_Toc19"/>
      <w:r>
        <w:t>Onemocnění omezující výkon povolání / specializace povolání.</w:t>
      </w:r>
      <w:bookmarkEnd w:id="19"/>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0" w:name="_Toc20"/>
      <w:r>
        <w:t>Onemocnění vylučující výkon povolání / specializace povolání.e</w:t>
      </w:r>
      <w:bookmarkEnd w:id="20"/>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162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dozerů a kolových traktorů</dc:title>
  <dc:description>Obsluha stavebních strojů dozerů a kolových traktorů obsluhuje všechny typy kolových dozerů a traktorů s radlicí při odstraňování ornice, hloubení plytkých jam, přihrnování, štěrků, stavební suti, ornice a různých druhů zemin. Jedná se o buldozery, angldozery, tildozery a traktory s radlicí.</dc:description>
  <dc:subject/>
  <cp:keywords/>
  <cp:category>Specializace</cp:category>
  <cp:lastModifiedBy/>
  <dcterms:created xsi:type="dcterms:W3CDTF">2017-11-22T09:08:13+00:00</dcterms:created>
  <dcterms:modified xsi:type="dcterms:W3CDTF">2017-11-22T09:55:30+00:00</dcterms:modified>
</cp:coreProperties>
</file>

<file path=docProps/custom.xml><?xml version="1.0" encoding="utf-8"?>
<Properties xmlns="http://schemas.openxmlformats.org/officeDocument/2006/custom-properties" xmlns:vt="http://schemas.openxmlformats.org/officeDocument/2006/docPropsVTypes"/>
</file>