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Likvidátor škod z pojištění osob</w:t>
      </w:r>
      <w:bookmarkEnd w:id="1"/>
    </w:p>
    <w:p>
      <w:pPr/>
      <w:r>
        <w:rPr/>
        <w:t xml:space="preserve">Likvidátor škod z pojištění osob eviduje škodní události, analyzuje, hodnotí a stanovuje nárok a výši pojistného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Likvidátor škod ze životního a úrazového pojištění, Likvidátor škod z pojištění pro případ nemoci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škodní události.</w:t>
      </w:r>
    </w:p>
    <w:p>
      <w:pPr>
        <w:numPr>
          <w:ilvl w:val="0"/>
          <w:numId w:val="5"/>
        </w:numPr>
      </w:pPr>
      <w:r>
        <w:rPr/>
        <w:t xml:space="preserve">Shromáždění podkladů ke škodní události.</w:t>
      </w:r>
    </w:p>
    <w:p>
      <w:pPr>
        <w:numPr>
          <w:ilvl w:val="0"/>
          <w:numId w:val="5"/>
        </w:numPr>
      </w:pPr>
      <w:r>
        <w:rPr/>
        <w:t xml:space="preserve">Posouzení právního nároku, identifikace případného pojistného podvodu.</w:t>
      </w:r>
    </w:p>
    <w:p>
      <w:pPr>
        <w:numPr>
          <w:ilvl w:val="0"/>
          <w:numId w:val="5"/>
        </w:numPr>
      </w:pPr>
      <w:r>
        <w:rPr/>
        <w:t xml:space="preserve">Výpočet pojistného plnění.</w:t>
      </w:r>
    </w:p>
    <w:p>
      <w:pPr>
        <w:numPr>
          <w:ilvl w:val="0"/>
          <w:numId w:val="5"/>
        </w:numPr>
      </w:pPr>
      <w:r>
        <w:rPr/>
        <w:t xml:space="preserve">Archivace pojistných událostí.</w:t>
      </w:r>
    </w:p>
    <w:p>
      <w:pPr>
        <w:numPr>
          <w:ilvl w:val="0"/>
          <w:numId w:val="5"/>
        </w:numPr>
      </w:pPr>
      <w:r>
        <w:rPr/>
        <w:t xml:space="preserve">Jednání s osobami uplatňujícími nároky na pojistná plnění, s policií a ostatními orgány činnými v trestním řízení a správními orgány (např. zdravotnickými zařízeními, soudy, Policií České republiky).</w:t>
      </w:r>
    </w:p>
    <w:p>
      <w:pPr>
        <w:numPr>
          <w:ilvl w:val="0"/>
          <w:numId w:val="5"/>
        </w:numPr>
      </w:pPr>
      <w:r>
        <w:rPr/>
        <w:t xml:space="preserve">Jednání s klientem a všemi zúčastněnými stranami.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i12.D.6550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Shromáždění a analýza podkladů potřebných pro likvidaci pojistné události -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Navržení postupu likvidace pojistné události -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i12.D.6554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pojistných podvodů -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rozsah pojistného krytí v jednotlivých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odbornost daného pojistného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40A2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Likvidátor škod z pojištění osob</dc:title>
  <dc:description>Likvidátor škod z pojištění osob eviduje škodní události, analyzuje, hodnotí a stanovuje nárok a výši pojistného plnění.</dc:description>
  <dc:subject/>
  <cp:keywords/>
  <cp:category>Povolání</cp:category>
  <cp:lastModifiedBy/>
  <dcterms:created xsi:type="dcterms:W3CDTF">2017-11-22T09:18:05+01:00</dcterms:created>
  <dcterms:modified xsi:type="dcterms:W3CDTF">2017-11-22T09:18:05+01:00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