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Chemický technik mistr</w:t>
      </w:r>
      <w:bookmarkEnd w:id="1"/>
    </w:p>
    <w:p>
      <w:pPr/>
      <w:r>
        <w:rPr/>
        <w:t xml:space="preserve">Chemický technik mistr řídí a organizuje práce na vymezeném technologickém úseku při zajišťování úkolů stanovených operativním plánem chemické výroby nebo provozu.</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Chemie</w:t>
            </w:r>
          </w:p>
        </w:tc>
      </w:tr>
      <w:tr>
        <w:trPr/>
        <w:tc>
          <w:tcPr/>
          <w:p>
            <w:pPr/>
            <w:r>
              <w:rPr>
                <w:b w:val="1"/>
                <w:bCs w:val="1"/>
              </w:rPr>
              <w:t xml:space="preserve">Odborný podsměr:</w:t>
            </w:r>
          </w:p>
        </w:tc>
        <w:tc>
          <w:tcPr/>
          <w:p>
            <w:pPr/>
            <w:r>
              <w:rPr/>
              <w:t xml:space="preserve">výroba chemických produktů</w:t>
            </w:r>
          </w:p>
        </w:tc>
      </w:tr>
      <w:tr>
        <w:trPr/>
        <w:tc>
          <w:tcPr/>
          <w:p>
            <w:pPr/>
            <w:r>
              <w:rPr>
                <w:b w:val="1"/>
                <w:bCs w:val="1"/>
              </w:rPr>
              <w:t xml:space="preserve">Kvalifikační úroveň:</w:t>
            </w:r>
          </w:p>
        </w:tc>
        <w:tc>
          <w:tcPr/>
          <w:p>
            <w:pPr/>
            <w:r>
              <w:rPr/>
              <w:t xml:space="preserve">Střední vzdělání s maturitní zkouškou; Střední vzdělání s výučním listem i maturitní zkouškou</w:t>
            </w:r>
          </w:p>
        </w:tc>
      </w:tr>
      <w:tr>
        <w:trPr/>
        <w:tc>
          <w:tcPr/>
          <w:p>
            <w:pPr/>
            <w:r>
              <w:rPr>
                <w:b w:val="1"/>
                <w:bCs w:val="1"/>
              </w:rPr>
              <w:t xml:space="preserve">Alternativní názvy:</w:t>
            </w:r>
          </w:p>
        </w:tc>
        <w:tc>
          <w:tcPr/>
          <w:p>
            <w:pPr/>
            <w:r>
              <w:rPr/>
              <w:t xml:space="preserve">Mistr v chemii, Shift leader, Forman</w:t>
            </w:r>
          </w:p>
        </w:tc>
      </w:tr>
      <w:tr>
        <w:trPr/>
        <w:tc>
          <w:tcPr/>
          <w:p>
            <w:pPr/>
            <w:r>
              <w:rPr>
                <w:b w:val="1"/>
                <w:bCs w:val="1"/>
              </w:rPr>
              <w:t xml:space="preserve">Nadřízené povolání:</w:t>
            </w:r>
          </w:p>
        </w:tc>
        <w:tc>
          <w:tcPr/>
          <w:p>
            <w:pPr/>
            <w:r>
              <w:rPr/>
              <w:t xml:space="preserve">Chemický technik</w:t>
            </w:r>
          </w:p>
        </w:tc>
      </w:tr>
      <w:tr>
        <w:trPr/>
        <w:tc>
          <w:tcPr/>
          <w:p>
            <w:pPr/>
            <w:r>
              <w:rPr>
                <w:b w:val="1"/>
                <w:bCs w:val="1"/>
              </w:rPr>
              <w:t xml:space="preserve">Příbuzné specializace:</w:t>
            </w:r>
          </w:p>
        </w:tc>
        <w:tc>
          <w:tcPr/>
          <w:p>
            <w:pPr/>
            <w:r>
              <w:rPr/>
              <w:t xml:space="preserve">Chemický technik pro environment, Chemický technik mistr, Chemický technik environmentální geochemik, Chemický technik operátor, Chemický technik produktmanažer, Chemický technik analytik, Chemický technik pro povrchové úpravy materiálů, Chemický technik manažer provozu, Chemický technik pro kompozitní materiály, Chemický technik BOZP, Chemický technik plánovač, Chemický technik technolog, Chemický technik pro povrchové úpravy materiálů</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Řízení a organizace prací na vymezeném technologickém úseku.</w:t>
      </w:r>
    </w:p>
    <w:p>
      <w:pPr>
        <w:numPr>
          <w:ilvl w:val="0"/>
          <w:numId w:val="5"/>
        </w:numPr>
      </w:pPr>
      <w:r>
        <w:rPr/>
        <w:t xml:space="preserve">Zajištění úkolů stanovených operativním plánem chemické výroby nebo provozu.</w:t>
      </w:r>
    </w:p>
    <w:p>
      <w:pPr>
        <w:numPr>
          <w:ilvl w:val="0"/>
          <w:numId w:val="5"/>
        </w:numPr>
      </w:pPr>
      <w:r>
        <w:rPr/>
        <w:t xml:space="preserve">Kontrola dodržování pracovní a technologické kázně a plnění úkolů.</w:t>
      </w:r>
    </w:p>
    <w:p>
      <w:pPr>
        <w:numPr>
          <w:ilvl w:val="0"/>
          <w:numId w:val="5"/>
        </w:numPr>
      </w:pPr>
      <w:r>
        <w:rPr/>
        <w:t xml:space="preserve">Organizace dělby práce, zajištění odměňování a personalistických úkonů na svěřeném úseku.</w:t>
      </w:r>
    </w:p>
    <w:p>
      <w:pPr>
        <w:numPr>
          <w:ilvl w:val="0"/>
          <w:numId w:val="5"/>
        </w:numPr>
      </w:pPr>
      <w:r>
        <w:rPr/>
        <w:t xml:space="preserve">Zajištění stanovených technických a ekonomických parametrů chemické výroby nebo provozu.</w:t>
      </w:r>
    </w:p>
    <w:p>
      <w:pPr>
        <w:numPr>
          <w:ilvl w:val="0"/>
          <w:numId w:val="5"/>
        </w:numPr>
      </w:pPr>
      <w:r>
        <w:rPr/>
        <w:t xml:space="preserve">Zajištění bezpečnosti a zdravotní nezávadnosti práce.</w:t>
      </w:r>
    </w:p>
    <w:p>
      <w:pPr>
        <w:numPr>
          <w:ilvl w:val="0"/>
          <w:numId w:val="5"/>
        </w:numPr>
      </w:pPr>
      <w:r>
        <w:rPr/>
        <w:t xml:space="preserve">Zajištění preventivních prohlídek a oprav strojů a zařízení ve svěřeném úseku chemické výroby.</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Mistři a příbuzní pracovníci v chemii, farmacii a potravinářství</w:t>
      </w:r>
    </w:p>
    <w:p>
      <w:pPr>
        <w:numPr>
          <w:ilvl w:val="0"/>
          <w:numId w:val="5"/>
        </w:numPr>
      </w:pPr>
      <w:r>
        <w:rPr/>
        <w:t xml:space="preserve">Mistři a příbuzní pracovníci ve výrobě (kromě hutní výroby a slévárenství)</w:t>
      </w:r>
    </w:p>
    <w:p/>
    <w:p>
      <w:pPr>
        <w:pStyle w:val="Heading3"/>
      </w:pPr>
      <w:bookmarkStart w:id="4" w:name="_Toc4"/>
      <w:r>
        <w:t>Hrubé měsíční mzdy podle krajů v roce 2020</w:t>
      </w:r>
      <w:bookmarkEnd w:id="4"/>
    </w:p>
    <w:p>
      <w:pPr>
        <w:pStyle w:val="Heading4"/>
      </w:pPr>
      <w:bookmarkStart w:id="5" w:name="_Toc5"/>
      <w:r>
        <w:t>Mistři a příbuzní pracovníci ve výrobě (kromě hutní výroby a slévárenství) (CZ-ISCO 3122)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25 075 Kč</w:t>
            </w:r>
          </w:p>
        </w:tc>
        <w:tc>
          <w:tcPr>
            <w:tcW w:w="1000" w:type="dxa"/>
          </w:tcPr>
          <w:p>
            <w:pPr>
              <w:jc w:val="center"/>
            </w:pPr>
            <w:r>
              <w:rPr/>
              <w:t xml:space="preserve">47 832 Kč</w:t>
            </w:r>
          </w:p>
        </w:tc>
        <w:tc>
          <w:tcPr>
            <w:tcW w:w="1000" w:type="dxa"/>
          </w:tcPr>
          <w:p>
            <w:pPr>
              <w:jc w:val="center"/>
            </w:pPr>
            <w:r>
              <w:rPr/>
              <w:t xml:space="preserve">68 570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24 789 Kč</w:t>
            </w:r>
          </w:p>
        </w:tc>
        <w:tc>
          <w:tcPr>
            <w:tcW w:w="1000" w:type="dxa"/>
          </w:tcPr>
          <w:p>
            <w:pPr>
              <w:jc w:val="center"/>
            </w:pPr>
            <w:r>
              <w:rPr/>
              <w:t xml:space="preserve">45 338 Kč</w:t>
            </w:r>
          </w:p>
        </w:tc>
        <w:tc>
          <w:tcPr>
            <w:tcW w:w="1000" w:type="dxa"/>
          </w:tcPr>
          <w:p>
            <w:pPr>
              <w:jc w:val="center"/>
            </w:pPr>
            <w:r>
              <w:rPr/>
              <w:t xml:space="preserve">73 420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22 994 Kč</w:t>
            </w:r>
          </w:p>
        </w:tc>
        <w:tc>
          <w:tcPr>
            <w:tcW w:w="1000" w:type="dxa"/>
          </w:tcPr>
          <w:p>
            <w:pPr>
              <w:jc w:val="center"/>
            </w:pPr>
            <w:r>
              <w:rPr/>
              <w:t xml:space="preserve">40 627 Kč</w:t>
            </w:r>
          </w:p>
        </w:tc>
        <w:tc>
          <w:tcPr>
            <w:tcW w:w="1000" w:type="dxa"/>
          </w:tcPr>
          <w:p>
            <w:pPr>
              <w:jc w:val="center"/>
            </w:pPr>
            <w:r>
              <w:rPr/>
              <w:t xml:space="preserve">59 388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28 584 Kč</w:t>
            </w:r>
          </w:p>
        </w:tc>
        <w:tc>
          <w:tcPr>
            <w:tcW w:w="1000" w:type="dxa"/>
          </w:tcPr>
          <w:p>
            <w:pPr>
              <w:jc w:val="center"/>
            </w:pPr>
            <w:r>
              <w:rPr/>
              <w:t xml:space="preserve">43 456 Kč</w:t>
            </w:r>
          </w:p>
        </w:tc>
        <w:tc>
          <w:tcPr>
            <w:tcW w:w="1000" w:type="dxa"/>
          </w:tcPr>
          <w:p>
            <w:pPr>
              <w:jc w:val="center"/>
            </w:pPr>
            <w:r>
              <w:rPr/>
              <w:t xml:space="preserve">63 353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29 383 Kč</w:t>
            </w:r>
          </w:p>
        </w:tc>
        <w:tc>
          <w:tcPr>
            <w:tcW w:w="1000" w:type="dxa"/>
          </w:tcPr>
          <w:p>
            <w:pPr>
              <w:jc w:val="center"/>
            </w:pPr>
            <w:r>
              <w:rPr/>
              <w:t xml:space="preserve">42 210 Kč</w:t>
            </w:r>
          </w:p>
        </w:tc>
        <w:tc>
          <w:tcPr>
            <w:tcW w:w="1000" w:type="dxa"/>
          </w:tcPr>
          <w:p>
            <w:pPr>
              <w:jc w:val="center"/>
            </w:pPr>
            <w:r>
              <w:rPr/>
              <w:t xml:space="preserve">59 666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24 692 Kč</w:t>
            </w:r>
          </w:p>
        </w:tc>
        <w:tc>
          <w:tcPr>
            <w:tcW w:w="1000" w:type="dxa"/>
          </w:tcPr>
          <w:p>
            <w:pPr>
              <w:jc w:val="center"/>
            </w:pPr>
            <w:r>
              <w:rPr/>
              <w:t xml:space="preserve">43 935 Kč</w:t>
            </w:r>
          </w:p>
        </w:tc>
        <w:tc>
          <w:tcPr>
            <w:tcW w:w="1000" w:type="dxa"/>
          </w:tcPr>
          <w:p>
            <w:pPr>
              <w:jc w:val="center"/>
            </w:pPr>
            <w:r>
              <w:rPr/>
              <w:t xml:space="preserve">65 872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22 883 Kč</w:t>
            </w:r>
          </w:p>
        </w:tc>
        <w:tc>
          <w:tcPr>
            <w:tcW w:w="1000" w:type="dxa"/>
          </w:tcPr>
          <w:p>
            <w:pPr>
              <w:jc w:val="center"/>
            </w:pPr>
            <w:r>
              <w:rPr/>
              <w:t xml:space="preserve">40 771 Kč</w:t>
            </w:r>
          </w:p>
        </w:tc>
        <w:tc>
          <w:tcPr>
            <w:tcW w:w="1000" w:type="dxa"/>
          </w:tcPr>
          <w:p>
            <w:pPr>
              <w:jc w:val="center"/>
            </w:pPr>
            <w:r>
              <w:rPr/>
              <w:t xml:space="preserve">65 456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26 903 Kč</w:t>
            </w:r>
          </w:p>
        </w:tc>
        <w:tc>
          <w:tcPr>
            <w:tcW w:w="1000" w:type="dxa"/>
          </w:tcPr>
          <w:p>
            <w:pPr>
              <w:jc w:val="center"/>
            </w:pPr>
            <w:r>
              <w:rPr/>
              <w:t xml:space="preserve">41 290 Kč</w:t>
            </w:r>
          </w:p>
        </w:tc>
        <w:tc>
          <w:tcPr>
            <w:tcW w:w="1000" w:type="dxa"/>
          </w:tcPr>
          <w:p>
            <w:pPr>
              <w:jc w:val="center"/>
            </w:pPr>
            <w:r>
              <w:rPr/>
              <w:t xml:space="preserve">70 062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24 852 Kč</w:t>
            </w:r>
          </w:p>
        </w:tc>
        <w:tc>
          <w:tcPr>
            <w:tcW w:w="1000" w:type="dxa"/>
          </w:tcPr>
          <w:p>
            <w:pPr>
              <w:jc w:val="center"/>
            </w:pPr>
            <w:r>
              <w:rPr/>
              <w:t xml:space="preserve">41 172 Kč</w:t>
            </w:r>
          </w:p>
        </w:tc>
        <w:tc>
          <w:tcPr>
            <w:tcW w:w="1000" w:type="dxa"/>
          </w:tcPr>
          <w:p>
            <w:pPr>
              <w:jc w:val="center"/>
            </w:pPr>
            <w:r>
              <w:rPr/>
              <w:t xml:space="preserve">60 338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28 070 Kč</w:t>
            </w:r>
          </w:p>
        </w:tc>
        <w:tc>
          <w:tcPr>
            <w:tcW w:w="1000" w:type="dxa"/>
          </w:tcPr>
          <w:p>
            <w:pPr>
              <w:jc w:val="center"/>
            </w:pPr>
            <w:r>
              <w:rPr/>
              <w:t xml:space="preserve">40 927 Kč</w:t>
            </w:r>
          </w:p>
        </w:tc>
        <w:tc>
          <w:tcPr>
            <w:tcW w:w="1000" w:type="dxa"/>
          </w:tcPr>
          <w:p>
            <w:pPr>
              <w:jc w:val="center"/>
            </w:pPr>
            <w:r>
              <w:rPr/>
              <w:t xml:space="preserve">61 102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28 297 Kč</w:t>
            </w:r>
          </w:p>
        </w:tc>
        <w:tc>
          <w:tcPr>
            <w:tcW w:w="1000" w:type="dxa"/>
          </w:tcPr>
          <w:p>
            <w:pPr>
              <w:jc w:val="center"/>
            </w:pPr>
            <w:r>
              <w:rPr/>
              <w:t xml:space="preserve">39 985 Kč</w:t>
            </w:r>
          </w:p>
        </w:tc>
        <w:tc>
          <w:tcPr>
            <w:tcW w:w="1000" w:type="dxa"/>
          </w:tcPr>
          <w:p>
            <w:pPr>
              <w:jc w:val="center"/>
            </w:pPr>
            <w:r>
              <w:rPr/>
              <w:t xml:space="preserve">58 406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19 457 Kč</w:t>
            </w:r>
          </w:p>
        </w:tc>
        <w:tc>
          <w:tcPr>
            <w:tcW w:w="1000" w:type="dxa"/>
          </w:tcPr>
          <w:p>
            <w:pPr>
              <w:jc w:val="center"/>
            </w:pPr>
            <w:r>
              <w:rPr/>
              <w:t xml:space="preserve">37 515 Kč</w:t>
            </w:r>
          </w:p>
        </w:tc>
        <w:tc>
          <w:tcPr>
            <w:tcW w:w="1000" w:type="dxa"/>
          </w:tcPr>
          <w:p>
            <w:pPr>
              <w:jc w:val="center"/>
            </w:pPr>
            <w:r>
              <w:rPr/>
              <w:t xml:space="preserve">52 941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25 116 Kč</w:t>
            </w:r>
          </w:p>
        </w:tc>
        <w:tc>
          <w:tcPr>
            <w:tcW w:w="1000" w:type="dxa"/>
          </w:tcPr>
          <w:p>
            <w:pPr>
              <w:jc w:val="center"/>
            </w:pPr>
            <w:r>
              <w:rPr/>
              <w:t xml:space="preserve">38 904 Kč</w:t>
            </w:r>
          </w:p>
        </w:tc>
        <w:tc>
          <w:tcPr>
            <w:tcW w:w="1000" w:type="dxa"/>
          </w:tcPr>
          <w:p>
            <w:pPr>
              <w:jc w:val="center"/>
            </w:pPr>
            <w:r>
              <w:rPr/>
              <w:t xml:space="preserve">57 569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20 474 Kč</w:t>
            </w:r>
          </w:p>
        </w:tc>
        <w:tc>
          <w:tcPr>
            <w:tcW w:w="1000" w:type="dxa"/>
          </w:tcPr>
          <w:p>
            <w:pPr>
              <w:jc w:val="center"/>
            </w:pPr>
            <w:r>
              <w:rPr/>
              <w:t xml:space="preserve">40 389 Kč</w:t>
            </w:r>
          </w:p>
        </w:tc>
        <w:tc>
          <w:tcPr>
            <w:tcW w:w="1000" w:type="dxa"/>
          </w:tcPr>
          <w:p>
            <w:pPr>
              <w:jc w:val="center"/>
            </w:pPr>
            <w:r>
              <w:rPr/>
              <w:t xml:space="preserve">58 305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3122</w:t>
            </w:r>
          </w:p>
        </w:tc>
        <w:tc>
          <w:tcPr>
            <w:tcW w:w="2000" w:type="dxa"/>
          </w:tcPr>
          <w:p>
            <w:pPr/>
            <w:r>
              <w:rPr/>
              <w:t xml:space="preserve">Mistři a příbuzní pracovníci ve výrobě (kromě hutní výroby a slévárenství)</w:t>
            </w:r>
          </w:p>
        </w:tc>
        <w:tc>
          <w:tcPr>
            <w:tcW w:w="1000" w:type="dxa"/>
          </w:tcPr>
          <w:p>
            <w:pPr>
              <w:jc w:val="center"/>
            </w:pPr>
            <w:r>
              <w:rPr/>
              <w:t xml:space="preserve">38 518 Kč</w:t>
            </w:r>
          </w:p>
        </w:tc>
        <w:tc>
          <w:tcPr>
            <w:tcW w:w="1000" w:type="dxa"/>
          </w:tcPr>
          <w:p>
            <w:pPr>
              <w:jc w:val="center"/>
            </w:pPr>
            <w:r>
              <w:rPr/>
              <w:t xml:space="preserve">41 212 Kč</w:t>
            </w:r>
          </w:p>
        </w:tc>
      </w:tr>
      <w:tr>
        <w:trPr/>
        <w:tc>
          <w:tcPr>
            <w:tcW w:w="1000" w:type="dxa"/>
          </w:tcPr>
          <w:p>
            <w:pPr>
              <w:jc w:val="center"/>
            </w:pPr>
            <w:r>
              <w:rPr/>
              <w:t xml:space="preserve">31224</w:t>
            </w:r>
          </w:p>
        </w:tc>
        <w:tc>
          <w:tcPr>
            <w:tcW w:w="2000" w:type="dxa"/>
          </w:tcPr>
          <w:p>
            <w:pPr/>
            <w:r>
              <w:rPr/>
              <w:t xml:space="preserve">Mistři a příbuzní pracovníci v chemii, farmacii a potravinářství</w:t>
            </w:r>
          </w:p>
        </w:tc>
        <w:tc>
          <w:tcPr>
            <w:tcW w:w="1000" w:type="dxa"/>
          </w:tcPr>
          <w:p>
            <w:pPr>
              <w:jc w:val="center"/>
            </w:pPr>
            <w:r>
              <w:rPr/>
              <w:t xml:space="preserve">-</w:t>
            </w:r>
          </w:p>
        </w:tc>
        <w:tc>
          <w:tcPr>
            <w:tcW w:w="1000" w:type="dxa"/>
          </w:tcPr>
          <w:p>
            <w:pPr>
              <w:jc w:val="center"/>
            </w:pPr>
            <w:r>
              <w:rPr/>
              <w:t xml:space="preserve">42 987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3122</w:t>
            </w:r>
          </w:p>
        </w:tc>
        <w:tc>
          <w:tcPr>
            <w:tcW w:w="3000" w:type="dxa"/>
          </w:tcPr>
          <w:p>
            <w:pPr/>
            <w:r>
              <w:rPr/>
              <w:t xml:space="preserve">Mistři a příbuzní pracovníci ve výrobě</w:t>
            </w:r>
          </w:p>
        </w:tc>
        <w:tc>
          <w:tcPr>
            <w:tcW w:w="3000" w:type="dxa"/>
          </w:tcPr>
          <w:p>
            <w:pPr/>
            <w:r>
              <w:rPr/>
              <w:t xml:space="preserve">http://data.europa.eu/esco/isco/C3122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(bez vyučení) v oboru chemická technologie</w:t>
            </w:r>
          </w:p>
        </w:tc>
        <w:tc>
          <w:tcPr>
            <w:tcW w:w="2000" w:type="dxa"/>
          </w:tcPr>
          <w:p>
            <w:pPr>
              <w:jc w:val="center"/>
            </w:pPr>
            <w:r>
              <w:rPr/>
              <w:t xml:space="preserve">2841M</w:t>
            </w:r>
          </w:p>
        </w:tc>
      </w:tr>
      <w:tr>
        <w:trPr/>
        <w:tc>
          <w:tcPr>
            <w:tcW w:w="2000" w:type="dxa"/>
          </w:tcPr>
          <w:p>
            <w:pPr>
              <w:jc w:val="center"/>
            </w:pPr>
            <w:r>
              <w:rPr/>
              <w:t xml:space="preserve">RVP</w:t>
            </w:r>
          </w:p>
        </w:tc>
        <w:tc>
          <w:tcPr>
            <w:tcW w:w="5000" w:type="dxa"/>
          </w:tcPr>
          <w:p>
            <w:pPr/>
            <w:r>
              <w:rPr/>
              <w:t xml:space="preserve">Chemik operátor</w:t>
            </w:r>
          </w:p>
        </w:tc>
        <w:tc>
          <w:tcPr>
            <w:tcW w:w="2000" w:type="dxa"/>
          </w:tcPr>
          <w:p>
            <w:pPr>
              <w:jc w:val="center"/>
            </w:pPr>
            <w:r>
              <w:rPr/>
              <w:t xml:space="preserve">28-42-L/01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 ve skupině oborů technická chemie a chemie silikátů</w:t>
            </w:r>
          </w:p>
        </w:tc>
        <w:tc>
          <w:tcPr>
            <w:tcW w:w="2000" w:type="dxa"/>
          </w:tcPr>
          <w:p>
            <w:pPr>
              <w:jc w:val="center"/>
            </w:pPr>
            <w:r>
              <w:rPr/>
              <w:t xml:space="preserve">28xxL</w:t>
            </w:r>
          </w:p>
        </w:tc>
      </w:tr>
      <w:tr>
        <w:trPr/>
        <w:tc>
          <w:tcPr>
            <w:tcW w:w="2000" w:type="dxa"/>
          </w:tcPr>
          <w:p>
            <w:pPr>
              <w:jc w:val="center"/>
            </w:pPr>
            <w:r>
              <w:rPr/>
              <w:t xml:space="preserve">KKOV</w:t>
            </w:r>
          </w:p>
        </w:tc>
        <w:tc>
          <w:tcPr>
            <w:tcW w:w="5000" w:type="dxa"/>
          </w:tcPr>
          <w:p>
            <w:pPr/>
            <w:r>
              <w:rPr/>
              <w:t xml:space="preserve">Střední vzdělání s maturitní zkouškou (bez vyučení) v oboru analytická chemie aplikovaná</w:t>
            </w:r>
          </w:p>
        </w:tc>
        <w:tc>
          <w:tcPr>
            <w:tcW w:w="2000" w:type="dxa"/>
          </w:tcPr>
          <w:p>
            <w:pPr>
              <w:jc w:val="center"/>
            </w:pPr>
            <w:r>
              <w:rPr/>
              <w:t xml:space="preserve">2843M</w:t>
            </w:r>
          </w:p>
        </w:tc>
      </w:tr>
      <w:tr>
        <w:trPr/>
        <w:tc>
          <w:tcPr>
            <w:tcW w:w="2000" w:type="dxa"/>
          </w:tcPr>
          <w:p>
            <w:pPr>
              <w:jc w:val="center"/>
            </w:pPr>
            <w:r>
              <w:rPr/>
              <w:t xml:space="preserve">KKOV</w:t>
            </w:r>
          </w:p>
        </w:tc>
        <w:tc>
          <w:tcPr>
            <w:tcW w:w="5000" w:type="dxa"/>
          </w:tcPr>
          <w:p>
            <w:pPr/>
            <w:r>
              <w:rPr/>
              <w:t xml:space="preserve">Střední vzdělání s maturitní zkouškou (bez vyučení) ve skupině oborů technická chemie a chemie silikátů</w:t>
            </w:r>
          </w:p>
        </w:tc>
        <w:tc>
          <w:tcPr>
            <w:tcW w:w="2000" w:type="dxa"/>
          </w:tcPr>
          <w:p>
            <w:pPr>
              <w:jc w:val="center"/>
            </w:pPr>
            <w:r>
              <w:rPr/>
              <w:t xml:space="preserve">28xxM</w:t>
            </w:r>
          </w:p>
        </w:tc>
      </w:tr>
      <w:tr>
        <w:trPr/>
        <w:tc>
          <w:tcPr>
            <w:tcW w:w="2000" w:type="dxa"/>
          </w:tcPr>
          <w:p>
            <w:pPr>
              <w:jc w:val="center"/>
            </w:pPr>
            <w:r>
              <w:rPr/>
              <w:t xml:space="preserve">KKOV</w:t>
            </w:r>
          </w:p>
        </w:tc>
        <w:tc>
          <w:tcPr>
            <w:tcW w:w="5000" w:type="dxa"/>
          </w:tcPr>
          <w:p>
            <w:pPr/>
            <w:r>
              <w:rPr/>
              <w:t xml:space="preserve">Střední vzdělání s maturitní zkouškou v oboru analytická chemie aplikovaná</w:t>
            </w:r>
          </w:p>
        </w:tc>
        <w:tc>
          <w:tcPr>
            <w:tcW w:w="2000" w:type="dxa"/>
          </w:tcPr>
          <w:p>
            <w:pPr>
              <w:jc w:val="center"/>
            </w:pPr>
            <w:r>
              <w:rPr/>
              <w:t xml:space="preserve">2843L</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Chemický technik mistr / chemická technička mistrová (28-039-M)</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e52.D.8001</w:t>
            </w:r>
          </w:p>
        </w:tc>
        <w:tc>
          <w:tcPr>
            <w:tcW w:w="3000" w:type="dxa"/>
          </w:tcPr>
          <w:p>
            <w:pPr/>
            <w:r>
              <w:rPr/>
              <w:t xml:space="preserve">Kontrola a evidence přítomnosti zaměstnanců na pracovišti, kontrola a evidence majetku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e52.D.8018</w:t>
            </w:r>
          </w:p>
        </w:tc>
        <w:tc>
          <w:tcPr>
            <w:tcW w:w="3000" w:type="dxa"/>
          </w:tcPr>
          <w:p>
            <w:pPr/>
            <w:r>
              <w:rPr/>
              <w:t xml:space="preserve">Vedení technické a provozní dokumentace svěřeného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e52.D.8027</w:t>
            </w:r>
          </w:p>
        </w:tc>
        <w:tc>
          <w:tcPr>
            <w:tcW w:w="3000" w:type="dxa"/>
          </w:tcPr>
          <w:p>
            <w:pPr/>
            <w:r>
              <w:rPr/>
              <w:t xml:space="preserve">Zpracovávání podkladů pro odměňování pracovníků svěřeného úseku chemické výroby; provádění úkonů jejich prvotní personální agendy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e52.C.2008</w:t>
            </w:r>
          </w:p>
        </w:tc>
        <w:tc>
          <w:tcPr>
            <w:tcW w:w="3000" w:type="dxa"/>
          </w:tcPr>
          <w:p>
            <w:pPr/>
            <w:r>
              <w:rPr/>
              <w:t xml:space="preserve">Zařizování preventivních prohlídek a oprav strojů a zařízení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e52.C.6002</w:t>
            </w:r>
          </w:p>
        </w:tc>
        <w:tc>
          <w:tcPr>
            <w:tcW w:w="3000" w:type="dxa"/>
          </w:tcPr>
          <w:p>
            <w:pPr/>
            <w:r>
              <w:rPr/>
              <w:t xml:space="preserve">Vedení a motivování zaměstnanců, zajišťování komunikace mezi zaměstnanci a vedením chemického provozu</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e52.Z.1001</w:t>
            </w:r>
          </w:p>
        </w:tc>
        <w:tc>
          <w:tcPr>
            <w:tcW w:w="3000" w:type="dxa"/>
          </w:tcPr>
          <w:p>
            <w:pPr/>
            <w:r>
              <w:rPr/>
              <w:t xml:space="preserve">Operativní řešení organizačních a provozních problémů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e52.Z.1003</w:t>
            </w:r>
          </w:p>
        </w:tc>
        <w:tc>
          <w:tcPr>
            <w:tcW w:w="3000" w:type="dxa"/>
          </w:tcPr>
          <w:p>
            <w:pPr/>
            <w:r>
              <w:rPr/>
              <w:t xml:space="preserve">Řízení a organizace činností v technologickém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e52.D.3007</w:t>
            </w:r>
          </w:p>
        </w:tc>
        <w:tc>
          <w:tcPr>
            <w:tcW w:w="3000" w:type="dxa"/>
          </w:tcPr>
          <w:p>
            <w:pPr/>
            <w:r>
              <w:rPr/>
              <w:t xml:space="preserve">Kontrola a zabezpečování dodržování pracovní a technologické kázně, předpisů BOZP a hygieny práce a plnění úkolů ve stanovených technických a ekonomických parametrech ve svěřeném úseku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e52.B.1002</w:t>
            </w:r>
          </w:p>
        </w:tc>
        <w:tc>
          <w:tcPr>
            <w:tcW w:w="3000" w:type="dxa"/>
          </w:tcPr>
          <w:p>
            <w:pPr/>
            <w:r>
              <w:rPr/>
              <w:t xml:space="preserve">Řízení spouštění a odstavení provozu technických a technologických zařízení chemické výroby</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j14._.0001</w:t>
            </w:r>
          </w:p>
        </w:tc>
        <w:tc>
          <w:tcPr>
            <w:tcW w:w="3000" w:type="dxa"/>
          </w:tcPr>
          <w:p>
            <w:pPr/>
            <w:r>
              <w:rPr/>
              <w:t xml:space="preserve">anorganická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j14._.0002</w:t>
            </w:r>
          </w:p>
        </w:tc>
        <w:tc>
          <w:tcPr>
            <w:tcW w:w="3000" w:type="dxa"/>
          </w:tcPr>
          <w:p>
            <w:pPr/>
            <w:r>
              <w:rPr/>
              <w:t xml:space="preserve">organická chemie</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e52._.0001</w:t>
            </w:r>
          </w:p>
        </w:tc>
        <w:tc>
          <w:tcPr>
            <w:tcW w:w="3000" w:type="dxa"/>
          </w:tcPr>
          <w:p>
            <w:pPr/>
            <w:r>
              <w:rPr/>
              <w:t xml:space="preserve">základy chemických technologií, základní druhy strojů, zařízení a surovin</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e52._.0002</w:t>
            </w:r>
          </w:p>
        </w:tc>
        <w:tc>
          <w:tcPr>
            <w:tcW w:w="3000" w:type="dxa"/>
          </w:tcPr>
          <w:p>
            <w:pPr/>
            <w:r>
              <w:rPr/>
              <w:t xml:space="preserve">laboratorní technika a laboratorní postupy v chemii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e54._.0011</w:t>
            </w:r>
          </w:p>
        </w:tc>
        <w:tc>
          <w:tcPr>
            <w:tcW w:w="3000" w:type="dxa"/>
          </w:tcPr>
          <w:p>
            <w:pPr/>
            <w:r>
              <w:rPr/>
              <w:t xml:space="preserve">technologie výroby plastových materiálů a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e54._.0012</w:t>
            </w:r>
          </w:p>
        </w:tc>
        <w:tc>
          <w:tcPr>
            <w:tcW w:w="3000" w:type="dxa"/>
          </w:tcPr>
          <w:p>
            <w:pPr/>
            <w:r>
              <w:rPr/>
              <w:t xml:space="preserve">technologie výroby a zpracování chemických vláken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e53._.0013</w:t>
            </w:r>
          </w:p>
        </w:tc>
        <w:tc>
          <w:tcPr>
            <w:tcW w:w="3000" w:type="dxa"/>
          </w:tcPr>
          <w:p>
            <w:pPr/>
            <w:r>
              <w:rPr/>
              <w:t xml:space="preserve">technologie výroby farmaceutik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e52._.0014</w:t>
            </w:r>
          </w:p>
        </w:tc>
        <w:tc>
          <w:tcPr>
            <w:tcW w:w="3000" w:type="dxa"/>
          </w:tcPr>
          <w:p>
            <w:pPr/>
            <w:r>
              <w:rPr/>
              <w:t xml:space="preserve">technologie výroby tuků a kosmetiky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e52._.0015</w:t>
            </w:r>
          </w:p>
        </w:tc>
        <w:tc>
          <w:tcPr>
            <w:tcW w:w="3000" w:type="dxa"/>
          </w:tcPr>
          <w:p>
            <w:pPr/>
            <w:r>
              <w:rPr/>
              <w:t xml:space="preserve">technologie výroby tálového oleje, droždí a dalších vedlejších produktů papírenské výroby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e52._.0016</w:t>
            </w:r>
          </w:p>
        </w:tc>
        <w:tc>
          <w:tcPr>
            <w:tcW w:w="3000" w:type="dxa"/>
          </w:tcPr>
          <w:p>
            <w:pPr/>
            <w:r>
              <w:rPr/>
              <w:t xml:space="preserve">technologie výroby stavebních hmot, směsí a polotovarů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e51._.0017</w:t>
            </w:r>
          </w:p>
        </w:tc>
        <w:tc>
          <w:tcPr>
            <w:tcW w:w="3000" w:type="dxa"/>
          </w:tcPr>
          <w:p>
            <w:pPr/>
            <w:r>
              <w:rPr/>
              <w:t xml:space="preserve">technologie zpracování ropy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e52._.0031</w:t>
            </w:r>
          </w:p>
        </w:tc>
        <w:tc>
          <w:tcPr>
            <w:tcW w:w="3000" w:type="dxa"/>
          </w:tcPr>
          <w:p>
            <w:pPr/>
            <w:r>
              <w:rPr/>
              <w:t xml:space="preserve">zacházení s nebezpečnými chemickými látkami a přípravky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e52._.0032</w:t>
            </w:r>
          </w:p>
        </w:tc>
        <w:tc>
          <w:tcPr>
            <w:tcW w:w="3000" w:type="dxa"/>
          </w:tcPr>
          <w:p>
            <w:pPr/>
            <w:r>
              <w:rPr/>
              <w:t xml:space="preserve">zacházení s jedy a žíravinami</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e52._.0099</w:t>
            </w:r>
          </w:p>
        </w:tc>
        <w:tc>
          <w:tcPr>
            <w:tcW w:w="3000" w:type="dxa"/>
          </w:tcPr>
          <w:p>
            <w:pPr/>
            <w:r>
              <w:rPr/>
              <w:t xml:space="preserve">ekonomika a řízení chemické výroby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i51._.0011</w:t>
            </w:r>
          </w:p>
        </w:tc>
        <w:tc>
          <w:tcPr>
            <w:tcW w:w="3000" w:type="dxa"/>
          </w:tcPr>
          <w:p>
            <w:pPr/>
            <w:r>
              <w:rPr/>
              <w:t xml:space="preserve">management pro mistry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e51._.0004</w:t>
            </w:r>
          </w:p>
        </w:tc>
        <w:tc>
          <w:tcPr>
            <w:tcW w:w="3000" w:type="dxa"/>
          </w:tcPr>
          <w:p>
            <w:pPr/>
            <w:r>
              <w:rPr/>
              <w:t xml:space="preserve">technologie výroby výbušin</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e52._.0028</w:t>
            </w:r>
          </w:p>
        </w:tc>
        <w:tc>
          <w:tcPr>
            <w:tcW w:w="3000" w:type="dxa"/>
          </w:tcPr>
          <w:p>
            <w:pPr/>
            <w:r>
              <w:rPr/>
              <w:t xml:space="preserve">technologie zpracování chemické kameniny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e54._.0027</w:t>
            </w:r>
          </w:p>
        </w:tc>
        <w:tc>
          <w:tcPr>
            <w:tcW w:w="3000" w:type="dxa"/>
          </w:tcPr>
          <w:p>
            <w:pPr/>
            <w:r>
              <w:rPr/>
              <w:t xml:space="preserve">technologie výroby asfaltových izolačních pásů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e54._.0022</w:t>
            </w:r>
          </w:p>
        </w:tc>
        <w:tc>
          <w:tcPr>
            <w:tcW w:w="3000" w:type="dxa"/>
          </w:tcPr>
          <w:p>
            <w:pPr/>
            <w:r>
              <w:rPr/>
              <w:t xml:space="preserve">technologie výroby gumárenských výrobků</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e54._.0003</w:t>
            </w:r>
          </w:p>
        </w:tc>
        <w:tc>
          <w:tcPr>
            <w:tcW w:w="3000" w:type="dxa"/>
          </w:tcPr>
          <w:p>
            <w:pPr/>
            <w:r>
              <w:rPr/>
              <w:t xml:space="preserve">gumárenské suroviny</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e52._.0061</w:t>
            </w:r>
          </w:p>
        </w:tc>
        <w:tc>
          <w:tcPr>
            <w:tcW w:w="3000" w:type="dxa"/>
          </w:tcPr>
          <w:p>
            <w:pPr/>
            <w:r>
              <w:rPr/>
              <w:t xml:space="preserve">systémy a standardy jakosti a kvality v chemické výrobě</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2</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2</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0</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9" w:name="_Toc19"/>
      <w:r>
        <w:t>Měkké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3</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3</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2</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3</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3</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3</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3</w:t>
            </w:r>
          </w:p>
        </w:tc>
      </w:tr>
    </w:tbl>
    <w:p>
      <w:pPr/>
      <w:r>
        <w:rPr>
          <w:sz w:val="16"/>
          <w:szCs w:val="16"/>
          <w:i w:val="1"/>
          <w:iCs w:val="1"/>
        </w:rPr>
        <w:t xml:space="preserve">Popisy úrovní naleznete zde: https://nsp.cz/downloads/Priloha_c9_manualu.pdf</w:t>
      </w:r>
    </w:p>
    <w:p/>
    <w:p>
      <w:pPr>
        <w:pStyle w:val="Heading2"/>
      </w:pPr>
      <w:bookmarkStart w:id="20" w:name="_Toc20"/>
      <w:r>
        <w:t>Zdravotní podmínky</w:t>
      </w:r>
      <w:bookmarkEnd w:id="20"/>
    </w:p>
    <w:p>
      <w:pPr>
        <w:pStyle w:val="Heading3"/>
      </w:pPr>
      <w:bookmarkStart w:id="21" w:name="_Toc21"/>
      <w:r>
        <w:t>Onemocnění omezující výkon povolání / specializace povolání.</w:t>
      </w:r>
      <w:bookmarkEnd w:id="21"/>
    </w:p>
    <w:p>
      <w:pPr>
        <w:numPr>
          <w:ilvl w:val="0"/>
          <w:numId w:val="5"/>
        </w:numPr>
      </w:pPr>
      <w:r>
        <w:rPr/>
        <w:t xml:space="preserve">Závažná endokrinní onemocnění</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Závažná orgánová onemocnění podle toxikologických vlastností látek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2" w:name="_Toc22"/>
      <w:r>
        <w:t>Onemocnění vylučující výkon povolání / specializace povolání.e</w:t>
      </w:r>
      <w:bookmarkEnd w:id="22"/>
    </w:p>
    <w:p>
      <w:pPr>
        <w:numPr>
          <w:ilvl w:val="0"/>
          <w:numId w:val="5"/>
        </w:numPr>
      </w:pPr>
      <w:r>
        <w:rPr/>
        <w:t xml:space="preserve">Prokázaná přecitlivělost na chemické látky pracovního prostředí</w:t>
      </w:r>
    </w:p>
    <w:p>
      <w:pPr>
        <w:numPr>
          <w:ilvl w:val="0"/>
          <w:numId w:val="5"/>
        </w:numPr>
      </w:pPr>
      <w:r>
        <w:rPr/>
        <w:t xml:space="preserve">Chronická, prognosticky závažná orgánová onemocnění podle toxikologických vlastností látek</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53B11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Chemický technik mistr</dc:title>
  <dc:description>Chemický technik mistr řídí a organizuje práce na vymezeném technologickém úseku při zajišťování úkolů stanovených operativním plánem chemické výroby nebo provozu.</dc:description>
  <dc:subject/>
  <cp:keywords/>
  <cp:category>Specializace</cp:category>
  <cp:lastModifiedBy/>
  <dcterms:created xsi:type="dcterms:W3CDTF">2017-11-22T09:08:06+01:00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