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regionální rady</w:t>
      </w:r>
      <w:bookmarkEnd w:id="1"/>
    </w:p>
    <w:p>
      <w:pPr/>
      <w:r>
        <w:rPr/>
        <w:t xml:space="preserve">Samostatný pracovník regionální rady zajišťuje odborné činností spadající do náplně práce regionální rady pro rozvoj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spojených s implementací Společného regionálního operačního programu České republiky na území kraje.</w:t>
      </w:r>
    </w:p>
    <w:p>
      <w:pPr>
        <w:numPr>
          <w:ilvl w:val="0"/>
          <w:numId w:val="5"/>
        </w:numPr>
      </w:pPr>
      <w:r>
        <w:rPr/>
        <w:t xml:space="preserve">Příprava podkladů a zpracovávání materiálů pro orgány kraje.</w:t>
      </w:r>
    </w:p>
    <w:p>
      <w:pPr>
        <w:numPr>
          <w:ilvl w:val="0"/>
          <w:numId w:val="5"/>
        </w:numPr>
      </w:pPr>
      <w:r>
        <w:rPr/>
        <w:t xml:space="preserve">Studium informačních vývojových trendů, zpracování návrhů jejich využití pro potřebu kraje.</w:t>
      </w:r>
    </w:p>
    <w:p>
      <w:pPr>
        <w:numPr>
          <w:ilvl w:val="0"/>
          <w:numId w:val="5"/>
        </w:numPr>
      </w:pPr>
      <w:r>
        <w:rPr/>
        <w:t xml:space="preserve">Poskytování poradenství potencionálním žadatelům.</w:t>
      </w:r>
    </w:p>
    <w:p>
      <w:pPr>
        <w:numPr>
          <w:ilvl w:val="0"/>
          <w:numId w:val="5"/>
        </w:numPr>
      </w:pPr>
      <w:r>
        <w:rPr/>
        <w:t xml:space="preserve">Zajišťování hodnocení a bodování projektů.</w:t>
      </w:r>
    </w:p>
    <w:p>
      <w:pPr>
        <w:numPr>
          <w:ilvl w:val="0"/>
          <w:numId w:val="5"/>
        </w:numPr>
      </w:pPr>
      <w:r>
        <w:rPr/>
        <w:t xml:space="preserve">Spolupráce na přípravě návrhu smluv s příjemci podpory poskytnuté ze strukturálních fondů pro vybrané projekty.</w:t>
      </w:r>
    </w:p>
    <w:p>
      <w:pPr>
        <w:numPr>
          <w:ilvl w:val="0"/>
          <w:numId w:val="5"/>
        </w:numPr>
      </w:pPr>
      <w:r>
        <w:rPr/>
        <w:t xml:space="preserve">Vkládání dat o projektech do monitorovacího systému MSSF.</w:t>
      </w:r>
    </w:p>
    <w:p>
      <w:pPr>
        <w:numPr>
          <w:ilvl w:val="0"/>
          <w:numId w:val="5"/>
        </w:numPr>
      </w:pPr>
      <w:r>
        <w:rPr/>
        <w:t xml:space="preserve">Zajišťování komunikace s předkladateli projektů a partnery v systému implementace.</w:t>
      </w:r>
    </w:p>
    <w:p>
      <w:pPr>
        <w:numPr>
          <w:ilvl w:val="0"/>
          <w:numId w:val="5"/>
        </w:numPr>
      </w:pPr>
      <w:r>
        <w:rPr/>
        <w:t xml:space="preserve">Komunikace s dalšími regiony.</w:t>
      </w:r>
    </w:p>
    <w:p>
      <w:pPr>
        <w:numPr>
          <w:ilvl w:val="0"/>
          <w:numId w:val="5"/>
        </w:numPr>
      </w:pPr>
      <w:r>
        <w:rPr/>
        <w:t xml:space="preserve">Sběr informací týkajících se předstrukturálních (PHARE) a strukturálních fondů a iniciativ EU (INTERREG), navrhování možností čerpání finančních prostředků z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správního úřadu nebo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činností, spojených s implementací Společného regionálního operačního programu ČR na území kraje,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hodnocení a bodování projektů,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i21.D.8738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o projektech do monitorovacího systému MSSF,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evidování informací týkajících se předstrukturálních (PHARE) a strukturálních fondů a iniciativ EU (INTERREG),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využití vývojových trendů pro potřebu kraje,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a příprava podkladů pro orgány kraje,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smluv s příjemci podpory poskytnuté ze strukturálních fondů pro vybrané projekty,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možností čerpání finančních prostředků z EU,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poradenství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komunikace s předkladateli projektů a partnery v systému implementace, v rámci zajišťování odborných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45F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regionální rady</dc:title>
  <dc:description>Samostatný pracovník regionální rady zajišťuje odborné činností spadající do náplně práce regionální rady pro rozvoj kraje. (PRACOVNÍ VERZE)</dc:description>
  <dc:subject/>
  <cp:keywords/>
  <cp:category>Povolání</cp:category>
  <cp:lastModifiedBy/>
  <dcterms:created xsi:type="dcterms:W3CDTF">2017-11-22T09:17:22+01:00</dcterms:created>
  <dcterms:modified xsi:type="dcterms:W3CDTF">2017-11-22T09:17:22+01:00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