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Hasič – strojní služba</w:t>
      </w:r>
      <w:bookmarkEnd w:id="1"/>
    </w:p>
    <w:p>
      <w:pPr/>
      <w:r>
        <w:rPr/>
        <w:t xml:space="preserve">Hasič – strojní služba provádí složité hasební a záchranné práce při zásahu s využitím získaných speciálních odborností a s uplatněním samostatného rozhodování a s odpovědností za celé určené úseky činností.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Hasič – strojník, Strojník, Příslušník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oprav, údržby a čištění přidělené hasičské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 techniky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vozidel s výstražným znamením, přeprava osob a techniky na místo zásahu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při požárních, záchranných a technických zásazích s využitím speciálních odborností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únicích nebezpečných látek (popř. při jejich hrozící možnosti), omezení jejich rozsahu, likvidace jejich následků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strojníka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6A84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Hasič – strojní služba</dc:title>
  <dc:description>Hasič – strojní služba provádí složité hasební a záchranné práce při zásahu s využitím získaných speciálních odborností a s uplatněním samostatného rozhodování a s odpovědností za celé určené úseky činností.</dc:description>
  <dc:subject/>
  <cp:keywords/>
  <cp:category>Specializace</cp:category>
  <cp:lastModifiedBy/>
  <dcterms:created xsi:type="dcterms:W3CDTF">2017-11-22T09:16:40+01:00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