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úředník</w:t>
      </w:r>
      <w:bookmarkEnd w:id="1"/>
    </w:p>
    <w:p>
      <w:pPr/>
      <w:r>
        <w:rPr/>
        <w:t xml:space="preserve">Dozorčí úředník koordinuje, metodicky vede a kontroluje činnosti a chod soudních kanceláří.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soudních kanceláří v souladu s platnými pokyny a předpisy.</w:t>
      </w:r>
    </w:p>
    <w:p>
      <w:pPr>
        <w:numPr>
          <w:ilvl w:val="0"/>
          <w:numId w:val="5"/>
        </w:numPr>
      </w:pPr>
      <w:r>
        <w:rPr/>
        <w:t xml:space="preserve">Kontrola dodržování vnitřního a kancelářského řádu.</w:t>
      </w:r>
    </w:p>
    <w:p>
      <w:pPr>
        <w:numPr>
          <w:ilvl w:val="0"/>
          <w:numId w:val="5"/>
        </w:numPr>
      </w:pPr>
      <w:r>
        <w:rPr/>
        <w:t xml:space="preserve">Tvorba pokynů a metodik pro činnost soudních kanceláří.</w:t>
      </w:r>
    </w:p>
    <w:p>
      <w:pPr>
        <w:numPr>
          <w:ilvl w:val="0"/>
          <w:numId w:val="5"/>
        </w:numPr>
      </w:pPr>
      <w:r>
        <w:rPr/>
        <w:t xml:space="preserve">Provádění dílčích úkonů souvisejících s přípravou zpráv a statistických výstupů.</w:t>
      </w:r>
    </w:p>
    <w:p>
      <w:pPr>
        <w:numPr>
          <w:ilvl w:val="0"/>
          <w:numId w:val="5"/>
        </w:numPr>
      </w:pPr>
      <w:r>
        <w:rPr/>
        <w:t xml:space="preserve">Provádění kontroly práce soudních kanceláří.</w:t>
      </w:r>
    </w:p>
    <w:p>
      <w:pPr>
        <w:numPr>
          <w:ilvl w:val="0"/>
          <w:numId w:val="5"/>
        </w:numPr>
      </w:pPr>
      <w:r>
        <w:rPr/>
        <w:t xml:space="preserve">Dohled nad vedením spisovny a prováděným skartačním řízením.</w:t>
      </w:r>
    </w:p>
    <w:p>
      <w:pPr>
        <w:numPr>
          <w:ilvl w:val="0"/>
          <w:numId w:val="5"/>
        </w:numPr>
      </w:pPr>
      <w:r>
        <w:rPr/>
        <w:t xml:space="preserve">Seznamování vedení soudu a zaměstnanců s výsledky kontrolní činnosti.</w:t>
      </w:r>
    </w:p>
    <w:p>
      <w:pPr>
        <w:numPr>
          <w:ilvl w:val="0"/>
          <w:numId w:val="5"/>
        </w:numPr>
      </w:pPr>
      <w:r>
        <w:rPr/>
        <w:t xml:space="preserve">Navrhování opatření pro odstranění nedostatků zjištěných z kontrolní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Organizování, kontrola a metodické řízení chodu soudních kanceláří nebo kanceláří státních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postupů, včetně návrhů na jejich změny a úpravy v souladu s vnitřním a kancelářským řádem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 v rámci působnosti příslušného soudu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jednací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svobodném přístupu k informacím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vyšších soudních úřednících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38F2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úředník</dc:title>
  <dc:description>Dozorčí úředník koordinuje, metodicky vede a kontroluje činnosti a chod soudních kanceláří.</dc:description>
  <dc:subject/>
  <cp:keywords/>
  <cp:category>Povolání</cp:category>
  <cp:lastModifiedBy/>
  <dcterms:created xsi:type="dcterms:W3CDTF">2017-11-22T09:16:17+01:00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