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Modelář výstavních modelů</w:t>
      </w:r>
      <w:bookmarkEnd w:id="1"/>
    </w:p>
    <w:p>
      <w:pPr/>
      <w:r>
        <w:rPr/>
        <w:t xml:space="preserve">Modelář výstavních modelů zhotovuje a sestavuje architektonické, urbanistické a mechanické modely z nejrůznějších materiálů včetně jejich grafické, barevné a povrchové úpravy.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uměleckořemeslného záměru, studium podkladů, zpracování výtvarného návrhu a technické dokumentace.</w:t>
      </w:r>
    </w:p>
    <w:p>
      <w:pPr>
        <w:numPr>
          <w:ilvl w:val="0"/>
          <w:numId w:val="5"/>
        </w:numPr>
      </w:pPr>
      <w:r>
        <w:rPr/>
        <w:t xml:space="preserve">Volba materiálu a pracovních postupů pro zhotovení uměleckořemeslného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Konečná úprava uměleckořemeslných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Návrháři (modeláři) výstavních modelů</w:t>
      </w:r>
    </w:p>
    <w:p>
      <w:pPr>
        <w:numPr>
          <w:ilvl w:val="0"/>
          <w:numId w:val="5"/>
        </w:numPr>
      </w:pPr>
      <w:r>
        <w:rPr/>
        <w:t xml:space="preserve">Aranžéři a příbuzní pracovníci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3432</w:t>
            </w:r>
          </w:p>
        </w:tc>
        <w:tc>
          <w:tcPr>
            <w:tcW w:w="2000" w:type="dxa"/>
          </w:tcPr>
          <w:p>
            <w:pPr/>
            <w:r>
              <w:rPr/>
              <w:t xml:space="preserve">Aranžéři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25 896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3432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Aranžéři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http://data.europa.eu/esco/isco/C3432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a montáž technicky a výtvarně nejnáročnějších funkčních modelů pro vývojové účely při dodržování technických parametrů a podmínek včetně jejich průmyslového a výtvarného řešení.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Určování grafické úpravy a barevného pojetí modelů, předvádění těchto modelů na zahraničních veletrzích a výstavách.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a montáž složitých funkčních modelů s elektronickým vybavením.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Přesné terénní úpravy modelů v souladu s dokumentací.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forem pro odlévání částí modelů z epoxidových pryskyřic a dentakrylu.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Ruční laminování figurín do vícedílných klínových forem včetně vkládání kovových výztužných a spojovacích částí a zámků.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a montáž složitých statických architektonických a urbanistických modelů do větších celků, např. modely měst.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Výroba laminátových krejčovských bust včetně jejich potahování textilní tuženkou a dokončovací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laminátových figurín včetně atypických, jejich kompletace, kontrola vzhledu a detailní kolorace.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Odlévání částí modelů z umělých hmot.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a sestavování jednodušších funkčních modelů.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jednotlivých částí a detailů statických modelů z různých materiálů podle technické dokumentace, jejich povrchová úprava včetně repase.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Kompletace sestav a podsestav do jednodušších celků podle technické dokumentace včetně jednoduchých terénních úprav modelů.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Průmyslový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82-41-M/04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Výrobce/výrobkyně architektonických výstavních modelů (82-020-H)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nástrojů, pomůcek a materiálů pro zhotovování architektonických, urbanistických a mechanických modelů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záměru, studium podkladů a technické dokumentace pro zhotovování architektonických, urbanistických a mechanických modelů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m12.A.1951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materiálů pro modelářské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m12.A.1952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forem pro odlévání částí modelů z umělých hmot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m12.A.1953</w:t>
            </w:r>
          </w:p>
        </w:tc>
        <w:tc>
          <w:tcPr>
            <w:tcW w:w="3000" w:type="dxa"/>
          </w:tcPr>
          <w:p>
            <w:pPr/>
            <w:r>
              <w:rPr/>
              <w:t xml:space="preserve">Odlévání částí modelů z umělých hmot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m12.A.1954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figurínových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m12.A.1955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a montáž architektonických a urbanistických modelů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m12.A.1957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a montáž mechanických modelů s elektronickým vybavením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Grafická úprava a výtvarné řešení modelů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na bázi dřeva,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umělé hmoty,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useň, syntetická useň,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0EFFF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Modelář výstavních modelů</dc:title>
  <dc:description>Modelář výstavních modelů zhotovuje a sestavuje architektonické, urbanistické a mechanické modely z nejrůznějších materiálů včetně jejich grafické, barevné a povrchové úpravy.</dc:description>
  <dc:subject/>
  <cp:keywords/>
  <cp:category>Povolání</cp:category>
  <cp:lastModifiedBy/>
  <dcterms:created xsi:type="dcterms:W3CDTF">2017-11-22T09:15:57+01:00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