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Strážný Hradní stráže</w:t>
      </w:r>
      <w:bookmarkEnd w:id="1"/>
    </w:p>
    <w:p>
      <w:pPr/>
      <w:r>
        <w:rPr/>
        <w:t xml:space="preserve">Strážný Hradní stráže provádí vnější ostrahu a obranu sídel prezidenta republiky nebo výkon strážní služby na čestných pevných stanovištích a plní reprezentační povinnosti Hradní stráže v rámci protokolárních akcí prezidenta republiky. 
Toto povolání je vykonáváno v souladu se zákonem č. 221/1999 Sb., o vojácích z povolání, nařízením vlády č. 60/2015 Sb., o stanovení seznamu činností pro jednotlivé vojenské hodnosti a vyhláškou č. 357/2016 Sb., o zdravotní způsobilosti k výkonu vojenské činné služby.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Strážný, Starší strážný, Desátník, Četař, Starší strážný -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Mužstvo v ozbrojených silách</w:t>
      </w:r>
    </w:p>
    <w:p>
      <w:pPr>
        <w:numPr>
          <w:ilvl w:val="0"/>
          <w:numId w:val="5"/>
        </w:numPr>
      </w:pPr>
      <w:r>
        <w:rPr/>
        <w:t xml:space="preserve">Zaměstnanci v ozbrojených silách (kromě generálů, důstojníků a poddůstojníků)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Zaměstnanci v ozbrojených silách (kromě generálů, důstojníků a poddůstojníků) (CZ-ISCO 0310)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0310</w:t>
            </w:r>
          </w:p>
        </w:tc>
        <w:tc>
          <w:tcPr>
            <w:tcW w:w="2000" w:type="dxa"/>
          </w:tcPr>
          <w:p>
            <w:pPr/>
            <w:r>
              <w:rPr/>
              <w:t xml:space="preserve">Zaměstnanci v ozbrojených silách (kromě generálů, důstojníků a poddůstojníků)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 v objektech a na veřejných prostranstvích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ochrany určených objektů zvláštního významu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ochrany a ostrahy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základů bezpečnostní činnosti se zaměřením na vyhodnocování signálů z bezpečnostních systémů a organizování zákroků na narušených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protokolárních a reprezentačních aktivit Hradní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vojenské pocty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taktika a strategie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protokol prezidenta republiky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právní normy a ustanovení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5DB35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Strážný Hradní stráže</dc:title>
  <dc:description>Strážný Hradní stráže provádí vnější ostrahu a obranu sídel prezidenta republiky nebo výkon strážní služby na čestných pevných stanovištích a plní reprezentační povinnosti Hradní stráže v rámci protokolárních akcí prezidenta republiky. 
Toto povolání je vykonáváno v souladu se zákonem č. 221/1999 Sb., o vojácích z povolání, nařízením vlády č. 60/2015 Sb., o stanovení seznamu činností pro jednotlivé vojenské hodnosti a vyhláškou č. 357/2016 Sb., o zdravotní způsobilosti k výkonu vojenské činné služby.</dc:description>
  <dc:subject/>
  <cp:keywords/>
  <cp:category>Specializace</cp:category>
  <cp:lastModifiedBy/>
  <dcterms:created xsi:type="dcterms:W3CDTF">2017-11-22T09:15:39+01:00</dcterms:created>
  <dcterms:modified xsi:type="dcterms:W3CDTF">2017-11-22T09:43:08+01:00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