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Galvanizér</w:t>
      </w:r>
      <w:bookmarkEnd w:id="1"/>
    </w:p>
    <w:p>
      <w:pPr/>
      <w:r>
        <w:rPr/>
        <w:t xml:space="preserve">Galvanizér provádí úpravu povrchu součástek, dílů, výrobků, spotřebních předmětů, uměleckých předmětů apod. procesy žárového stříkání, chemickou a elektrochemickou úpravou.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Galvanization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>
      <w:pPr>
        <w:numPr>
          <w:ilvl w:val="0"/>
          <w:numId w:val="5"/>
        </w:numPr>
      </w:pPr>
      <w:r>
        <w:rPr/>
        <w:t xml:space="preserve">Seřizování a obsluha linek.</w:t>
      </w:r>
    </w:p>
    <w:p>
      <w:pPr>
        <w:numPr>
          <w:ilvl w:val="0"/>
          <w:numId w:val="5"/>
        </w:numPr>
      </w:pPr>
      <w:r>
        <w:rPr/>
        <w:t xml:space="preserve">Doseřizování a korekce pokovovacích procesů.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Obsluha, kontrola a nastavení plynového hospodářství (plynová stanice, tlakové láhve) – kyslík a acetylén.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Galvanizér/galvanizérka (23-060-H)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zařízení, nářadí a pomůcek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výsledků, tloušťky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zpracovaných součástí (např. leštění dekorativních povlaků, barvení eloxovaných vrstev)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Pokovování součástí roztavenými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tlouštky nanesené vrstvy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3C8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Galvanizér</dc:title>
  <dc:description>Galvanizér provádí úpravu povrchu součástek, dílů, výrobků, spotřebních předmětů, uměleckých předmětů apod. procesy žárového stříkání, chemickou a elektrochemickou úpravou.  </dc:description>
  <dc:subject/>
  <cp:keywords/>
  <cp:category>Specializace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