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recyklace</w:t>
      </w:r>
      <w:bookmarkEnd w:id="1"/>
    </w:p>
    <w:p>
      <w:pPr/>
      <w:r>
        <w:rPr/>
        <w:t xml:space="preserve"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požadavků průmyslových odvětví na optimalizaci zdrojové surovinové základny při uplatňování principu oběhového hospodářství.</w:t>
      </w:r>
    </w:p>
    <w:p>
      <w:pPr>
        <w:numPr>
          <w:ilvl w:val="0"/>
          <w:numId w:val="5"/>
        </w:numPr>
      </w:pPr>
      <w:r>
        <w:rPr/>
        <w:t xml:space="preserve">Navrhování, projektování, vyvíjení a hodnocení výrobků při uplatňování standardů ekodesignu s ohledem na jejich recyklovatelnost po ukončení životnosti.</w:t>
      </w:r>
    </w:p>
    <w:p>
      <w:pPr>
        <w:numPr>
          <w:ilvl w:val="0"/>
          <w:numId w:val="5"/>
        </w:numPr>
      </w:pPr>
      <w:r>
        <w:rPr/>
        <w:t xml:space="preserve">Navrhování úprav konstrukce a výroby nových generací výrobků s ohledem na maximalizaci recyklovatelnosti materiálů po ukončení jejich životnosti.</w:t>
      </w:r>
    </w:p>
    <w:p>
      <w:pPr>
        <w:numPr>
          <w:ilvl w:val="0"/>
          <w:numId w:val="5"/>
        </w:numPr>
      </w:pPr>
      <w:r>
        <w:rPr/>
        <w:t xml:space="preserve">Optimalizace technologických procesů recyklace.</w:t>
      </w:r>
    </w:p>
    <w:p>
      <w:pPr>
        <w:numPr>
          <w:ilvl w:val="0"/>
          <w:numId w:val="5"/>
        </w:numPr>
      </w:pPr>
      <w:r>
        <w:rPr/>
        <w:t xml:space="preserve">Příprava pracovních postupů, technických prostředků a metod recyklace.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uplatňovaných při recyklaci odpadů,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systémů řízení a kontroly procesů v recyklačních zařízeních.</w:t>
      </w:r>
    </w:p>
    <w:p>
      <w:pPr>
        <w:numPr>
          <w:ilvl w:val="0"/>
          <w:numId w:val="5"/>
        </w:numPr>
      </w:pPr>
      <w:r>
        <w:rPr/>
        <w:t xml:space="preserve">Zpracování a využívání empirických modelů hodnocení recyklovatelnosti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a realizace vzdělávacích modulů pro specialisty v recyklaci druhotných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67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recyklace</dc:title>
  <dc:description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